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05FFC374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</w:t>
      </w:r>
      <w:r w:rsidR="005A7706">
        <w:rPr>
          <w:rFonts w:ascii="Arial" w:hAnsi="Arial" w:cs="Arial"/>
          <w:b/>
          <w:sz w:val="24"/>
          <w:lang w:val="en-US"/>
        </w:rPr>
        <w:t>10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</w:t>
      </w:r>
      <w:r w:rsidR="00FC2614">
        <w:rPr>
          <w:rFonts w:ascii="Arial" w:hAnsi="Arial" w:cs="Arial"/>
          <w:b/>
          <w:sz w:val="24"/>
          <w:lang w:val="en-US"/>
        </w:rPr>
        <w:t xml:space="preserve">                </w:t>
      </w:r>
      <w:r w:rsidR="002352D5">
        <w:rPr>
          <w:rFonts w:ascii="Arial" w:hAnsi="Arial" w:cs="Arial"/>
          <w:b/>
          <w:sz w:val="24"/>
          <w:lang w:val="en-US"/>
        </w:rPr>
        <w:t xml:space="preserve"> </w:t>
      </w:r>
      <w:r w:rsidR="00FC2614" w:rsidRPr="00FC2614">
        <w:rPr>
          <w:rFonts w:ascii="Arial" w:hAnsi="Arial" w:cs="Arial"/>
          <w:b/>
          <w:sz w:val="24"/>
        </w:rPr>
        <w:t>RP-253170</w:t>
      </w:r>
    </w:p>
    <w:p w14:paraId="26FEC1BC" w14:textId="17B6A4DF" w:rsidR="008A0279" w:rsidRPr="002352D5" w:rsidRDefault="00F60444" w:rsidP="002352D5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B</w:t>
      </w:r>
      <w:r w:rsidR="00AC3B81">
        <w:rPr>
          <w:rFonts w:ascii="Arial" w:hAnsi="Arial" w:cs="Arial"/>
          <w:b/>
          <w:sz w:val="24"/>
          <w:lang w:val="en-US"/>
        </w:rPr>
        <w:t>altimore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="00AC3B81">
        <w:rPr>
          <w:rFonts w:ascii="Arial" w:hAnsi="Arial" w:cs="Arial"/>
          <w:b/>
          <w:sz w:val="24"/>
          <w:lang w:val="en-US"/>
        </w:rPr>
        <w:t>USA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, </w:t>
      </w:r>
      <w:r w:rsidR="00AC3B81">
        <w:rPr>
          <w:rFonts w:ascii="Arial" w:hAnsi="Arial" w:cs="Arial"/>
          <w:b/>
          <w:sz w:val="24"/>
          <w:lang w:val="en-US"/>
        </w:rPr>
        <w:t>Dec</w:t>
      </w:r>
      <w:r w:rsidR="008A0279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AC3B81">
        <w:rPr>
          <w:rFonts w:ascii="Arial" w:hAnsi="Arial" w:cs="Arial"/>
          <w:b/>
          <w:sz w:val="24"/>
          <w:lang w:val="en-US"/>
        </w:rPr>
        <w:t>8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 w:rsidR="000335A6">
        <w:rPr>
          <w:rFonts w:ascii="Arial" w:hAnsi="Arial" w:cs="Arial"/>
          <w:b/>
          <w:sz w:val="24"/>
          <w:lang w:val="en-US"/>
        </w:rPr>
        <w:t>1</w:t>
      </w:r>
      <w:r w:rsidR="00AC3B81">
        <w:rPr>
          <w:rFonts w:ascii="Arial" w:hAnsi="Arial" w:cs="Arial"/>
          <w:b/>
          <w:sz w:val="24"/>
          <w:lang w:val="en-US"/>
        </w:rPr>
        <w:t>1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25</w:t>
      </w:r>
    </w:p>
    <w:p w14:paraId="165B05FE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08219C24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121A2F">
        <w:rPr>
          <w:rFonts w:ascii="Arial" w:hAnsi="Arial" w:cs="Arial"/>
          <w:b/>
          <w:sz w:val="24"/>
          <w:lang w:val="en-US"/>
        </w:rPr>
        <w:t>O</w:t>
      </w:r>
      <w:r w:rsidR="00993190">
        <w:rPr>
          <w:rFonts w:ascii="Arial" w:hAnsi="Arial" w:cs="Arial"/>
          <w:b/>
          <w:sz w:val="24"/>
          <w:lang w:val="en-US"/>
        </w:rPr>
        <w:t>n coverage requirements</w:t>
      </w:r>
      <w:r w:rsidR="00121A2F">
        <w:rPr>
          <w:rFonts w:ascii="Arial" w:hAnsi="Arial" w:cs="Arial"/>
          <w:b/>
          <w:sz w:val="24"/>
          <w:lang w:val="en-US"/>
        </w:rPr>
        <w:t xml:space="preserve"> for 3GPP </w:t>
      </w:r>
      <w:r w:rsidR="00B77FB8">
        <w:rPr>
          <w:rFonts w:ascii="Arial" w:hAnsi="Arial" w:cs="Arial"/>
          <w:b/>
          <w:sz w:val="24"/>
          <w:lang w:val="en-US"/>
        </w:rPr>
        <w:t>Internal Study</w:t>
      </w:r>
      <w:r w:rsidR="00F60444">
        <w:rPr>
          <w:rFonts w:ascii="Arial" w:hAnsi="Arial" w:cs="Arial"/>
          <w:b/>
          <w:sz w:val="24"/>
          <w:lang w:val="en-US"/>
        </w:rPr>
        <w:t xml:space="preserve"> </w:t>
      </w:r>
    </w:p>
    <w:p w14:paraId="104B6469" w14:textId="71B052A4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3A00DB">
        <w:rPr>
          <w:rFonts w:ascii="Arial" w:hAnsi="Arial" w:cs="Arial"/>
          <w:b/>
          <w:sz w:val="24"/>
          <w:lang w:val="en-US"/>
        </w:rPr>
        <w:t>8.2.</w:t>
      </w:r>
      <w:r w:rsidR="00140C46">
        <w:rPr>
          <w:rFonts w:ascii="Arial" w:hAnsi="Arial" w:cs="Arial"/>
          <w:b/>
          <w:sz w:val="24"/>
          <w:lang w:val="en-US"/>
        </w:rPr>
        <w:t>1.1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7A626C5" w14:textId="77777777" w:rsidR="008A0279" w:rsidRPr="009579E2" w:rsidRDefault="008A0279" w:rsidP="009579E2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01E29F70" w14:textId="3262B146" w:rsidR="0088321D" w:rsidRDefault="0088321D" w:rsidP="00CF725C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lang w:val="en-US"/>
        </w:rPr>
        <w:t xml:space="preserve">In </w:t>
      </w:r>
      <w:r w:rsidR="00411849">
        <w:rPr>
          <w:lang w:val="en-US"/>
        </w:rPr>
        <w:t xml:space="preserve">the </w:t>
      </w:r>
      <w:r w:rsidR="00411849">
        <w:t xml:space="preserve">SID on </w:t>
      </w:r>
      <w:r w:rsidR="00411849">
        <w:rPr>
          <w:lang w:val="en-US"/>
        </w:rPr>
        <w:t xml:space="preserve">Study on 6G Radio </w:t>
      </w:r>
      <w:r w:rsidR="00885882">
        <w:rPr>
          <w:lang w:val="en-US"/>
        </w:rPr>
        <w:fldChar w:fldCharType="begin"/>
      </w:r>
      <w:r w:rsidR="00885882">
        <w:rPr>
          <w:lang w:val="en-US"/>
        </w:rPr>
        <w:instrText xml:space="preserve"> REF _Ref214973737 \n \h </w:instrText>
      </w:r>
      <w:r w:rsidR="00885882">
        <w:rPr>
          <w:lang w:val="en-US"/>
        </w:rPr>
      </w:r>
      <w:r w:rsidR="00885882">
        <w:rPr>
          <w:lang w:val="en-US"/>
        </w:rPr>
        <w:fldChar w:fldCharType="separate"/>
      </w:r>
      <w:r w:rsidR="00885882">
        <w:rPr>
          <w:lang w:val="en-US"/>
        </w:rPr>
        <w:t>[1]</w:t>
      </w:r>
      <w:r w:rsidR="00885882">
        <w:rPr>
          <w:lang w:val="en-US"/>
        </w:rPr>
        <w:fldChar w:fldCharType="end"/>
      </w:r>
      <w:r w:rsidR="00411849">
        <w:rPr>
          <w:lang w:val="en-US"/>
        </w:rPr>
        <w:t>, the following coverage related objectives were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11849" w14:paraId="6B6CC160" w14:textId="77777777" w:rsidTr="00411849">
        <w:tc>
          <w:tcPr>
            <w:tcW w:w="9350" w:type="dxa"/>
          </w:tcPr>
          <w:p w14:paraId="2181F382" w14:textId="77777777" w:rsidR="00411849" w:rsidRDefault="00411849" w:rsidP="00411849">
            <w:pPr>
              <w:pStyle w:val="ListParagraph"/>
              <w:widowControl w:val="0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 w:rsidRPr="00A17BA1">
              <w:rPr>
                <w:lang w:val="en-US"/>
              </w:rPr>
              <w:t>Enhanced overall coverage, focus on cell-edge performance and UL coverage.</w:t>
            </w:r>
          </w:p>
          <w:p w14:paraId="116774BB" w14:textId="77777777" w:rsidR="00411849" w:rsidRPr="00A17BA1" w:rsidRDefault="00411849" w:rsidP="00411849">
            <w:pPr>
              <w:pStyle w:val="ListParagraph"/>
              <w:widowControl w:val="0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A8F6D9B" w14:textId="59AE42C2" w:rsidR="00411849" w:rsidRPr="00411849" w:rsidRDefault="00411849" w:rsidP="00CF725C">
            <w:pPr>
              <w:pStyle w:val="ListParagraph"/>
              <w:widowControl w:val="0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 w:rsidRPr="00A17BA1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</w:tc>
      </w:tr>
    </w:tbl>
    <w:p w14:paraId="30BB3448" w14:textId="77777777" w:rsidR="00411849" w:rsidRDefault="00411849" w:rsidP="00CF725C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</w:p>
    <w:p w14:paraId="2715B361" w14:textId="62027944" w:rsidR="00E83D83" w:rsidRDefault="00E83D83" w:rsidP="00CF725C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  <w:r>
        <w:rPr>
          <w:lang w:val="en-US"/>
        </w:rPr>
        <w:t xml:space="preserve">In RAN#109, the following agreements were reached regarding </w:t>
      </w:r>
      <w:r>
        <w:rPr>
          <w:rFonts w:hint="eastAsia"/>
        </w:rPr>
        <w:t>3GPP internal KPI</w:t>
      </w:r>
      <w:r>
        <w:t xml:space="preserve"> on coverage</w:t>
      </w:r>
      <w:r w:rsidR="00DF3C68">
        <w:t xml:space="preserve"> </w:t>
      </w:r>
      <w:r w:rsidR="003B5086">
        <w:fldChar w:fldCharType="begin"/>
      </w:r>
      <w:r w:rsidR="003B5086">
        <w:instrText xml:space="preserve"> REF _Ref214973774 \n \h </w:instrText>
      </w:r>
      <w:r w:rsidR="003B5086">
        <w:fldChar w:fldCharType="separate"/>
      </w:r>
      <w:r w:rsidR="003B5086">
        <w:t>[2]</w:t>
      </w:r>
      <w:r w:rsidR="003B5086"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1543" w14:paraId="690D08F9" w14:textId="77777777" w:rsidTr="00421543">
        <w:tc>
          <w:tcPr>
            <w:tcW w:w="9350" w:type="dxa"/>
          </w:tcPr>
          <w:p w14:paraId="0DE55A91" w14:textId="77777777" w:rsidR="00421543" w:rsidRDefault="00421543" w:rsidP="00421543">
            <w:pPr>
              <w:rPr>
                <w:b/>
                <w:bCs/>
              </w:rPr>
            </w:pPr>
            <w:r w:rsidRPr="00216351">
              <w:rPr>
                <w:b/>
                <w:bCs/>
                <w:highlight w:val="green"/>
              </w:rPr>
              <w:t>Agreements</w:t>
            </w:r>
          </w:p>
          <w:p w14:paraId="32D0192F" w14:textId="77777777" w:rsidR="00421543" w:rsidRPr="00E83D83" w:rsidRDefault="00421543" w:rsidP="00421543">
            <w:pPr>
              <w:rPr>
                <w:b/>
                <w:bCs/>
              </w:rPr>
            </w:pPr>
            <w:r w:rsidRPr="00E83D83">
              <w:rPr>
                <w:rFonts w:hint="eastAsia"/>
                <w:b/>
                <w:bCs/>
              </w:rPr>
              <w:t>For 3GPP internal study, link budget is used as the evaluation methodology for coverage when applicable</w:t>
            </w:r>
          </w:p>
          <w:p w14:paraId="7462F5DD" w14:textId="77777777" w:rsidR="00421543" w:rsidRPr="00E83D83" w:rsidRDefault="00421543" w:rsidP="00421543">
            <w:pPr>
              <w:rPr>
                <w:b/>
                <w:bCs/>
              </w:rPr>
            </w:pPr>
            <w:r w:rsidRPr="00E83D83">
              <w:rPr>
                <w:rFonts w:hint="eastAsia"/>
                <w:b/>
                <w:bCs/>
              </w:rPr>
              <w:t xml:space="preserve">For 3GPP internal study, the target for coverage is to be determined by RAN. </w:t>
            </w:r>
          </w:p>
          <w:p w14:paraId="137F1EAB" w14:textId="77777777" w:rsidR="00421543" w:rsidRPr="00E83D83" w:rsidRDefault="00421543" w:rsidP="00421543">
            <w:pPr>
              <w:rPr>
                <w:b/>
                <w:bCs/>
              </w:rPr>
            </w:pPr>
            <w:r w:rsidRPr="00E83D83">
              <w:rPr>
                <w:rFonts w:hint="eastAsia"/>
                <w:b/>
                <w:bCs/>
              </w:rPr>
              <w:t>-</w:t>
            </w:r>
            <w:r w:rsidRPr="00E83D83">
              <w:rPr>
                <w:rFonts w:hint="eastAsia"/>
                <w:b/>
                <w:bCs/>
              </w:rPr>
              <w:tab/>
              <w:t>FFS: Exact coverage target value(s).</w:t>
            </w:r>
          </w:p>
          <w:p w14:paraId="4B2517C0" w14:textId="46EE3774" w:rsidR="00421543" w:rsidRPr="00421543" w:rsidRDefault="00421543" w:rsidP="00421543">
            <w:pPr>
              <w:rPr>
                <w:b/>
                <w:bCs/>
              </w:rPr>
            </w:pPr>
            <w:r w:rsidRPr="00E83D83">
              <w:rPr>
                <w:rFonts w:hint="eastAsia"/>
                <w:b/>
                <w:bCs/>
              </w:rPr>
              <w:t>-</w:t>
            </w:r>
            <w:r w:rsidRPr="00E83D83">
              <w:rPr>
                <w:rFonts w:hint="eastAsia"/>
                <w:b/>
                <w:bCs/>
              </w:rPr>
              <w:tab/>
              <w:t>FFS: Additional details considering control/data channel</w:t>
            </w:r>
          </w:p>
        </w:tc>
      </w:tr>
    </w:tbl>
    <w:p w14:paraId="05D0C96D" w14:textId="77777777" w:rsidR="005E530A" w:rsidRDefault="005E530A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</w:p>
    <w:p w14:paraId="52AEEB32" w14:textId="20520684" w:rsidR="00BE7B73" w:rsidRPr="00CF725C" w:rsidRDefault="00BE7B73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  <w:r w:rsidRPr="0000607A">
        <w:rPr>
          <w:lang w:val="en-US"/>
        </w:rPr>
        <w:t xml:space="preserve">In this contribution, we discuss </w:t>
      </w:r>
      <w:r w:rsidR="00727C3F">
        <w:rPr>
          <w:lang w:val="en-US"/>
        </w:rPr>
        <w:t xml:space="preserve">link budget metrics and coverage target values for </w:t>
      </w:r>
      <w:r w:rsidR="003127BF">
        <w:rPr>
          <w:lang w:val="en-US"/>
        </w:rPr>
        <w:t xml:space="preserve">defining </w:t>
      </w:r>
      <w:r>
        <w:rPr>
          <w:lang w:val="en-US"/>
        </w:rPr>
        <w:t xml:space="preserve">requirements on </w:t>
      </w:r>
      <w:r>
        <w:t>c</w:t>
      </w:r>
      <w:r w:rsidRPr="00296057">
        <w:t>overage</w:t>
      </w:r>
      <w:r>
        <w:t xml:space="preserve"> for </w:t>
      </w:r>
      <w:r>
        <w:rPr>
          <w:rFonts w:hint="eastAsia"/>
        </w:rPr>
        <w:t>3GPP internal KPI</w:t>
      </w:r>
      <w:r w:rsidR="00727C3F">
        <w:t xml:space="preserve">. </w:t>
      </w:r>
      <w:r>
        <w:t xml:space="preserve"> </w:t>
      </w:r>
    </w:p>
    <w:p w14:paraId="4B17DF59" w14:textId="77777777" w:rsidR="003D011A" w:rsidRDefault="003D011A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05B4A0D0" w14:textId="77777777" w:rsidR="003D011A" w:rsidRDefault="003D011A" w:rsidP="008A0279">
      <w:pPr>
        <w:tabs>
          <w:tab w:val="left" w:pos="3055"/>
        </w:tabs>
        <w:spacing w:after="0"/>
        <w:jc w:val="both"/>
        <w:rPr>
          <w:lang w:val="en-US"/>
        </w:rPr>
      </w:pPr>
    </w:p>
    <w:p w14:paraId="46183DC5" w14:textId="6325F23F" w:rsidR="00980AB6" w:rsidRDefault="00CC1EBB" w:rsidP="00CC1EBB">
      <w:pPr>
        <w:pStyle w:val="Heading1"/>
        <w:spacing w:before="120"/>
        <w:rPr>
          <w:color w:val="auto"/>
          <w:lang w:val="en-US"/>
        </w:rPr>
      </w:pPr>
      <w:r>
        <w:rPr>
          <w:color w:val="auto"/>
          <w:lang w:val="en-US"/>
        </w:rPr>
        <w:t xml:space="preserve">Discussion </w:t>
      </w:r>
    </w:p>
    <w:p w14:paraId="78E8BC49" w14:textId="2C49FAEF" w:rsidR="00727C3F" w:rsidRDefault="00727C3F" w:rsidP="007D7202">
      <w:pPr>
        <w:widowControl w:val="0"/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 xml:space="preserve">On link budget metrics, the following was identified in RAN1#122bis </w:t>
      </w:r>
      <w:r w:rsidR="00E662C4">
        <w:fldChar w:fldCharType="begin"/>
      </w:r>
      <w:r w:rsidR="00E662C4">
        <w:instrText xml:space="preserve"> REF _Ref214974045 \n \h </w:instrText>
      </w:r>
      <w:r w:rsidR="00E662C4">
        <w:fldChar w:fldCharType="separate"/>
      </w:r>
      <w:r w:rsidR="00E662C4">
        <w:t>[3]</w:t>
      </w:r>
      <w:r w:rsidR="00E662C4">
        <w:fldChar w:fldCharType="end"/>
      </w:r>
      <w:r>
        <w:t>:</w:t>
      </w:r>
    </w:p>
    <w:p w14:paraId="138C38AE" w14:textId="77777777" w:rsidR="00727C3F" w:rsidRDefault="00727C3F" w:rsidP="007D7202">
      <w:pPr>
        <w:pStyle w:val="ListParagraph"/>
        <w:widowControl w:val="0"/>
        <w:numPr>
          <w:ilvl w:val="0"/>
          <w:numId w:val="26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>MCL, MIL, MPL as defined in the link budget template from TR 38.830</w:t>
      </w:r>
    </w:p>
    <w:p w14:paraId="0D6702FC" w14:textId="79986EE7" w:rsidR="00235995" w:rsidRDefault="00727C3F" w:rsidP="007D7202">
      <w:pPr>
        <w:pStyle w:val="ListParagraph"/>
        <w:widowControl w:val="0"/>
        <w:numPr>
          <w:ilvl w:val="0"/>
          <w:numId w:val="26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proofErr w:type="spellStart"/>
      <w:r>
        <w:t>MaxCL</w:t>
      </w:r>
      <w:proofErr w:type="spellEnd"/>
      <w:r>
        <w:t xml:space="preserve"> as defined in the link budget template from TR 38.913</w:t>
      </w:r>
    </w:p>
    <w:p w14:paraId="6944DECF" w14:textId="6973C73D" w:rsidR="00734E9B" w:rsidRDefault="00734E9B" w:rsidP="007D7202">
      <w:pPr>
        <w:widowControl w:val="0"/>
        <w:overflowPunct/>
        <w:autoSpaceDE/>
        <w:autoSpaceDN/>
        <w:adjustRightInd/>
        <w:spacing w:after="160" w:line="278" w:lineRule="auto"/>
        <w:jc w:val="both"/>
        <w:textAlignment w:val="auto"/>
        <w:rPr>
          <w:lang w:val="en-US"/>
        </w:rPr>
      </w:pPr>
      <w:r>
        <w:t xml:space="preserve">Note that </w:t>
      </w:r>
      <w:proofErr w:type="spellStart"/>
      <w:r w:rsidRPr="00734E9B">
        <w:rPr>
          <w:lang w:val="en-US"/>
        </w:rPr>
        <w:t>MaxCL</w:t>
      </w:r>
      <w:proofErr w:type="spellEnd"/>
      <w:r w:rsidRPr="00734E9B">
        <w:rPr>
          <w:lang w:val="en-US"/>
        </w:rPr>
        <w:t xml:space="preserve"> in TR 38.913 and MCL in TR 38.830</w:t>
      </w:r>
      <w:r w:rsidR="00C14522">
        <w:rPr>
          <w:lang w:val="en-US"/>
        </w:rPr>
        <w:t xml:space="preserve"> </w:t>
      </w:r>
      <w:r w:rsidRPr="00734E9B">
        <w:rPr>
          <w:lang w:val="en-US"/>
        </w:rPr>
        <w:t xml:space="preserve">are </w:t>
      </w:r>
      <w:r w:rsidR="00C14522">
        <w:rPr>
          <w:lang w:val="en-US"/>
        </w:rPr>
        <w:t xml:space="preserve">both </w:t>
      </w:r>
      <w:r w:rsidRPr="00734E9B">
        <w:rPr>
          <w:lang w:val="en-US"/>
        </w:rPr>
        <w:t>calculation of maximum coupling loss</w:t>
      </w:r>
      <w:r w:rsidR="00C14522">
        <w:rPr>
          <w:lang w:val="en-US"/>
        </w:rPr>
        <w:t xml:space="preserve">. The </w:t>
      </w:r>
      <w:r w:rsidRPr="00734E9B">
        <w:rPr>
          <w:lang w:val="en-US"/>
        </w:rPr>
        <w:t xml:space="preserve">MCL </w:t>
      </w:r>
      <w:r w:rsidR="00B60FF3">
        <w:rPr>
          <w:lang w:val="en-US"/>
        </w:rPr>
        <w:t xml:space="preserve">calculation </w:t>
      </w:r>
      <w:r w:rsidRPr="00734E9B">
        <w:rPr>
          <w:lang w:val="en-US"/>
        </w:rPr>
        <w:t xml:space="preserve">in TR 38.830 </w:t>
      </w:r>
      <w:r w:rsidR="00340901">
        <w:rPr>
          <w:lang w:val="en-US"/>
        </w:rPr>
        <w:t>additional counted</w:t>
      </w:r>
      <w:r w:rsidR="003B1107">
        <w:rPr>
          <w:lang w:val="en-US"/>
        </w:rPr>
        <w:t xml:space="preserve"> </w:t>
      </w:r>
      <w:r w:rsidR="00340901">
        <w:rPr>
          <w:lang w:val="en-US"/>
        </w:rPr>
        <w:t>receiver implementation margin and HARQ gain</w:t>
      </w:r>
      <w:r w:rsidR="00456632">
        <w:rPr>
          <w:lang w:val="en-US"/>
        </w:rPr>
        <w:t xml:space="preserve"> in receiver sensitivity calculation</w:t>
      </w:r>
      <w:r w:rsidR="005B0B2E">
        <w:rPr>
          <w:lang w:val="en-US"/>
        </w:rPr>
        <w:t xml:space="preserve"> and Tx/Rx</w:t>
      </w:r>
      <w:r w:rsidR="00A46F8F">
        <w:rPr>
          <w:lang w:val="en-US"/>
        </w:rPr>
        <w:t xml:space="preserve"> </w:t>
      </w:r>
      <w:r w:rsidR="005B0B2E">
        <w:rPr>
          <w:lang w:val="en-US"/>
        </w:rPr>
        <w:t>diversity gains</w:t>
      </w:r>
      <w:r w:rsidR="00340901">
        <w:rPr>
          <w:lang w:val="en-US"/>
        </w:rPr>
        <w:t xml:space="preserve">. </w:t>
      </w:r>
      <w:r w:rsidR="00E268F9">
        <w:rPr>
          <w:lang w:val="en-US"/>
        </w:rPr>
        <w:t xml:space="preserve">The </w:t>
      </w:r>
      <w:proofErr w:type="spellStart"/>
      <w:r w:rsidR="00E268F9">
        <w:rPr>
          <w:lang w:val="en-US"/>
        </w:rPr>
        <w:t>MaxCL</w:t>
      </w:r>
      <w:proofErr w:type="spellEnd"/>
      <w:r w:rsidR="00981BE9">
        <w:rPr>
          <w:lang w:val="en-US"/>
        </w:rPr>
        <w:t xml:space="preserve"> in TR 38.913 is </w:t>
      </w:r>
      <w:r w:rsidR="00972AEB">
        <w:rPr>
          <w:lang w:val="en-US"/>
        </w:rPr>
        <w:t>MCL</w:t>
      </w:r>
      <w:r w:rsidR="00981BE9">
        <w:rPr>
          <w:lang w:val="en-US"/>
        </w:rPr>
        <w:t xml:space="preserve"> defined for a data rate </w:t>
      </w:r>
      <w:r w:rsidR="00972AEB">
        <w:rPr>
          <w:lang w:val="en-US"/>
        </w:rPr>
        <w:t xml:space="preserve">of 160 bps. </w:t>
      </w:r>
      <w:r w:rsidR="00F1680A">
        <w:rPr>
          <w:lang w:val="en-US"/>
        </w:rPr>
        <w:t xml:space="preserve">In the following discussion, we </w:t>
      </w:r>
      <w:r w:rsidR="006E2854">
        <w:rPr>
          <w:lang w:val="en-US"/>
        </w:rPr>
        <w:t xml:space="preserve">assume </w:t>
      </w:r>
      <w:r w:rsidR="00F1680A">
        <w:rPr>
          <w:lang w:val="en-US"/>
        </w:rPr>
        <w:t xml:space="preserve">the general form of MCL as defined in TR 38.830.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32ED" w14:paraId="2F44C86A" w14:textId="77777777" w:rsidTr="00E632ED">
        <w:tc>
          <w:tcPr>
            <w:tcW w:w="9350" w:type="dxa"/>
          </w:tcPr>
          <w:p w14:paraId="4DC23A56" w14:textId="6594EDD2" w:rsidR="00E632ED" w:rsidRPr="00282D4A" w:rsidRDefault="00E632ED" w:rsidP="007D7202">
            <w:pPr>
              <w:widowControl w:val="0"/>
              <w:overflowPunct/>
              <w:autoSpaceDE/>
              <w:autoSpaceDN/>
              <w:adjustRightInd/>
              <w:spacing w:after="160" w:line="278" w:lineRule="auto"/>
              <w:jc w:val="both"/>
              <w:textAlignment w:val="auto"/>
              <w:rPr>
                <w:i/>
                <w:iCs/>
                <w:lang w:val="en-US"/>
              </w:rPr>
            </w:pPr>
            <w:proofErr w:type="spellStart"/>
            <w:r w:rsidRPr="00E268F9">
              <w:rPr>
                <w:i/>
                <w:iCs/>
                <w:lang w:val="en-US"/>
              </w:rPr>
              <w:lastRenderedPageBreak/>
              <w:t>MaxCL</w:t>
            </w:r>
            <w:proofErr w:type="spellEnd"/>
            <w:r w:rsidRPr="00E268F9">
              <w:rPr>
                <w:i/>
                <w:iCs/>
                <w:lang w:val="en-US"/>
              </w:rPr>
              <w:t xml:space="preserve"> in uplink and downlink between device and Base Station site (antenna connector(s)) for a data rate of 160bps, where the data rate is observed at the egress/ingress point of the radio protocol stack in uplink and downlink.</w:t>
            </w:r>
          </w:p>
        </w:tc>
      </w:tr>
    </w:tbl>
    <w:p w14:paraId="08FA48A0" w14:textId="77777777" w:rsidR="00E268F9" w:rsidRPr="00734E9B" w:rsidRDefault="00E268F9" w:rsidP="007D7202">
      <w:pPr>
        <w:widowControl w:val="0"/>
        <w:overflowPunct/>
        <w:autoSpaceDE/>
        <w:autoSpaceDN/>
        <w:adjustRightInd/>
        <w:spacing w:after="160" w:line="278" w:lineRule="auto"/>
        <w:jc w:val="both"/>
        <w:textAlignment w:val="auto"/>
        <w:rPr>
          <w:lang w:val="en-US"/>
        </w:rPr>
      </w:pPr>
    </w:p>
    <w:p w14:paraId="352824EA" w14:textId="699D9B3C" w:rsidR="00047D42" w:rsidRPr="00170A96" w:rsidRDefault="005C0FA3" w:rsidP="00A33C08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  <w:r>
        <w:fldChar w:fldCharType="begin"/>
      </w:r>
      <w:r>
        <w:instrText xml:space="preserve"> REF _Ref214941983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A33C08">
        <w:t xml:space="preserve"> summarizes the calculations of </w:t>
      </w:r>
      <w:r w:rsidR="00ED3BC5">
        <w:t xml:space="preserve">MCL, MIL, MPL and their usages. </w:t>
      </w:r>
    </w:p>
    <w:p w14:paraId="4DA20E71" w14:textId="5E0C654A" w:rsidR="001B7B60" w:rsidRDefault="001B7B60" w:rsidP="00667BCE">
      <w:pPr>
        <w:pStyle w:val="Caption"/>
        <w:keepNext/>
        <w:jc w:val="center"/>
      </w:pPr>
      <w:bookmarkStart w:id="1" w:name="_Ref2149419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="00667BCE">
        <w:t xml:space="preserve"> MCL, MIL, MPL calculation and usages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8"/>
        <w:gridCol w:w="2564"/>
        <w:gridCol w:w="2908"/>
        <w:gridCol w:w="2610"/>
      </w:tblGrid>
      <w:tr w:rsidR="007E6C1C" w14:paraId="60430CC0" w14:textId="77777777" w:rsidTr="00D4357C">
        <w:tc>
          <w:tcPr>
            <w:tcW w:w="1392" w:type="dxa"/>
          </w:tcPr>
          <w:p w14:paraId="65ACC1FD" w14:textId="77777777" w:rsidR="00980DE6" w:rsidRDefault="00980DE6" w:rsidP="00DB2136"/>
        </w:tc>
        <w:tc>
          <w:tcPr>
            <w:tcW w:w="3059" w:type="dxa"/>
          </w:tcPr>
          <w:p w14:paraId="2F9AEB9D" w14:textId="77777777" w:rsidR="00980DE6" w:rsidRPr="00235995" w:rsidRDefault="00980DE6" w:rsidP="00DB2136">
            <w:pPr>
              <w:rPr>
                <w:b/>
                <w:bCs/>
              </w:rPr>
            </w:pPr>
            <w:r w:rsidRPr="00235995">
              <w:rPr>
                <w:b/>
                <w:bCs/>
              </w:rPr>
              <w:t>MCL</w:t>
            </w:r>
          </w:p>
        </w:tc>
        <w:tc>
          <w:tcPr>
            <w:tcW w:w="2289" w:type="dxa"/>
          </w:tcPr>
          <w:p w14:paraId="654DC4AB" w14:textId="75C846A6" w:rsidR="00980DE6" w:rsidRPr="00235995" w:rsidRDefault="00980DE6" w:rsidP="00DB2136">
            <w:pPr>
              <w:rPr>
                <w:b/>
                <w:bCs/>
              </w:rPr>
            </w:pPr>
            <w:r w:rsidRPr="00235995">
              <w:rPr>
                <w:b/>
                <w:bCs/>
              </w:rPr>
              <w:t xml:space="preserve">MIL </w:t>
            </w:r>
          </w:p>
        </w:tc>
        <w:tc>
          <w:tcPr>
            <w:tcW w:w="2610" w:type="dxa"/>
          </w:tcPr>
          <w:p w14:paraId="737EBDC4" w14:textId="77777777" w:rsidR="00980DE6" w:rsidRPr="00235995" w:rsidRDefault="00980DE6" w:rsidP="00DB2136">
            <w:pPr>
              <w:rPr>
                <w:b/>
                <w:bCs/>
              </w:rPr>
            </w:pPr>
            <w:r w:rsidRPr="00235995">
              <w:rPr>
                <w:b/>
                <w:bCs/>
              </w:rPr>
              <w:t>MPL</w:t>
            </w:r>
          </w:p>
        </w:tc>
      </w:tr>
      <w:tr w:rsidR="007E6C1C" w14:paraId="0147B4B6" w14:textId="77777777" w:rsidTr="00D4357C">
        <w:tc>
          <w:tcPr>
            <w:tcW w:w="1392" w:type="dxa"/>
          </w:tcPr>
          <w:p w14:paraId="42A0D637" w14:textId="77777777" w:rsidR="00980DE6" w:rsidRDefault="00980DE6" w:rsidP="00DB2136">
            <w:r>
              <w:t>Calculation</w:t>
            </w:r>
          </w:p>
        </w:tc>
        <w:tc>
          <w:tcPr>
            <w:tcW w:w="3059" w:type="dxa"/>
          </w:tcPr>
          <w:p w14:paraId="5643D776" w14:textId="53D776D7" w:rsidR="00A23D9E" w:rsidRPr="00A23D9E" w:rsidRDefault="00A23D9E" w:rsidP="00DB2136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MCL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receiver sensitivity</m:t>
                </m:r>
              </m:oMath>
            </m:oMathPara>
          </w:p>
          <w:p w14:paraId="5FF67796" w14:textId="77777777" w:rsidR="00980DE6" w:rsidRPr="006364DD" w:rsidRDefault="00980DE6" w:rsidP="00DB2136"/>
        </w:tc>
        <w:tc>
          <w:tcPr>
            <w:tcW w:w="2289" w:type="dxa"/>
          </w:tcPr>
          <w:p w14:paraId="0D568E96" w14:textId="41ADC8E8" w:rsidR="00980DE6" w:rsidRDefault="007E6C1C" w:rsidP="00DB2136">
            <m:oMathPara>
              <m:oMath>
                <m:r>
                  <w:rPr>
                    <w:rFonts w:ascii="Cambria Math" w:hAnsi="Cambria Math"/>
                  </w:rPr>
                  <m:t>MIL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</w:rPr>
                  <m:t>=MCL+Txantenna directional gain+Rxantenna directional gain</m:t>
                </m:r>
              </m:oMath>
            </m:oMathPara>
          </w:p>
        </w:tc>
        <w:tc>
          <w:tcPr>
            <w:tcW w:w="2610" w:type="dxa"/>
          </w:tcPr>
          <w:p w14:paraId="4CA8C2D8" w14:textId="2CC14AC8" w:rsidR="00980DE6" w:rsidRDefault="00980DE6" w:rsidP="00DB2136">
            <m:oMathPara>
              <m:oMath>
                <m:r>
                  <w:rPr>
                    <w:rFonts w:ascii="Cambria Math" w:hAnsi="Cambria Math"/>
                  </w:rPr>
                  <m:t>MPL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</w:rPr>
                  <m:t>=MIL - Shadow fading margin + BS selection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/</m:t>
                </m:r>
                <m:r>
                  <w:rPr>
                    <w:rFonts w:ascii="Cambria Math" w:hAnsi="Cambria Math"/>
                  </w:rPr>
                  <m:t>macro diversity gain - Penetration margin</m:t>
                </m:r>
              </m:oMath>
            </m:oMathPara>
          </w:p>
        </w:tc>
      </w:tr>
      <w:tr w:rsidR="007E6C1C" w14:paraId="6783D5FD" w14:textId="77777777" w:rsidTr="00D4357C">
        <w:tc>
          <w:tcPr>
            <w:tcW w:w="1392" w:type="dxa"/>
          </w:tcPr>
          <w:p w14:paraId="193AF393" w14:textId="75825041" w:rsidR="00ED3BC5" w:rsidRDefault="00ED3BC5" w:rsidP="00DB2136">
            <w:r>
              <w:t>Usages</w:t>
            </w:r>
          </w:p>
        </w:tc>
        <w:tc>
          <w:tcPr>
            <w:tcW w:w="3059" w:type="dxa"/>
          </w:tcPr>
          <w:p w14:paraId="059F1CDB" w14:textId="366F9CFC" w:rsidR="00ED3BC5" w:rsidRDefault="00D9686B" w:rsidP="00DB2136">
            <w:r>
              <w:t>F</w:t>
            </w:r>
            <w:r w:rsidR="00F237FA" w:rsidRPr="00655B4A">
              <w:t xml:space="preserve">or unified </w:t>
            </w:r>
            <w:r w:rsidR="00305281">
              <w:t xml:space="preserve">coverage </w:t>
            </w:r>
            <w:r w:rsidR="00F237FA" w:rsidRPr="00655B4A">
              <w:t>target setting</w:t>
            </w:r>
            <w:r w:rsidR="00305281">
              <w:t xml:space="preserve"> independent of </w:t>
            </w:r>
            <w:r w:rsidR="007C21DF">
              <w:t xml:space="preserve">Tx/Rx </w:t>
            </w:r>
            <w:r w:rsidR="00305281">
              <w:t xml:space="preserve">antenna </w:t>
            </w:r>
            <w:r w:rsidR="00CF7461">
              <w:t>directional gains</w:t>
            </w:r>
            <w:r w:rsidR="00DE43FF">
              <w:t xml:space="preserve"> and channel </w:t>
            </w:r>
            <w:r w:rsidR="00CB0945">
              <w:t xml:space="preserve">propagation factors. </w:t>
            </w:r>
          </w:p>
        </w:tc>
        <w:tc>
          <w:tcPr>
            <w:tcW w:w="2289" w:type="dxa"/>
          </w:tcPr>
          <w:p w14:paraId="4422B7DA" w14:textId="14A02B84" w:rsidR="00ED3BC5" w:rsidRDefault="00D9686B" w:rsidP="00D62686">
            <w:r>
              <w:t>F</w:t>
            </w:r>
            <w:r w:rsidR="001542EC">
              <w:t>or</w:t>
            </w:r>
            <w:r w:rsidR="00250E13" w:rsidRPr="00076E3E">
              <w:t xml:space="preserve"> </w:t>
            </w:r>
            <w:r w:rsidR="00CB4FF0">
              <w:t>evaluating</w:t>
            </w:r>
            <w:r w:rsidR="00250E13" w:rsidRPr="00076E3E">
              <w:t xml:space="preserve"> coverage differences </w:t>
            </w:r>
            <w:r w:rsidR="00250E13">
              <w:t>among</w:t>
            </w:r>
            <w:r w:rsidR="00250E13" w:rsidRPr="00076E3E">
              <w:t xml:space="preserve"> different physical channels</w:t>
            </w:r>
            <w:r w:rsidR="00250E13">
              <w:t xml:space="preserve"> </w:t>
            </w:r>
            <w:r w:rsidR="00FD6ED7">
              <w:t xml:space="preserve">with different antenna gains. </w:t>
            </w:r>
          </w:p>
        </w:tc>
        <w:tc>
          <w:tcPr>
            <w:tcW w:w="2610" w:type="dxa"/>
          </w:tcPr>
          <w:p w14:paraId="02F40C2D" w14:textId="29718CF8" w:rsidR="00ED3BC5" w:rsidRDefault="00D9686B" w:rsidP="00DB2136">
            <w:r>
              <w:t>F</w:t>
            </w:r>
            <w:r w:rsidR="007C4F7A">
              <w:t>or evaluating cell ISDs</w:t>
            </w:r>
            <w:r w:rsidR="009A3778">
              <w:t xml:space="preserve"> for different frequencies</w:t>
            </w:r>
            <w:r w:rsidR="001C1807">
              <w:t xml:space="preserve"> </w:t>
            </w:r>
            <w:r w:rsidR="009A3778">
              <w:t>and</w:t>
            </w:r>
            <w:r w:rsidR="00EF7D11">
              <w:t xml:space="preserve"> antenna gains. </w:t>
            </w:r>
          </w:p>
        </w:tc>
      </w:tr>
    </w:tbl>
    <w:p w14:paraId="3C6EFF4F" w14:textId="31C313DA" w:rsidR="003127BF" w:rsidRDefault="003127BF" w:rsidP="00727C3F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</w:p>
    <w:p w14:paraId="43A4FB54" w14:textId="010FA60C" w:rsidR="00E963CB" w:rsidRDefault="00E62F63" w:rsidP="00E963CB">
      <w:pPr>
        <w:widowControl w:val="0"/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>Comparing among the metrics</w:t>
      </w:r>
      <w:r w:rsidR="00E963CB">
        <w:t xml:space="preserve">, we </w:t>
      </w:r>
      <w:r>
        <w:t xml:space="preserve">have the following observations: </w:t>
      </w:r>
    </w:p>
    <w:p w14:paraId="362B1FB0" w14:textId="67426D97" w:rsidR="00F874F7" w:rsidRDefault="00F874F7" w:rsidP="00F874F7">
      <w:pPr>
        <w:pStyle w:val="ListParagraph"/>
        <w:widowControl w:val="0"/>
        <w:numPr>
          <w:ilvl w:val="0"/>
          <w:numId w:val="28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 xml:space="preserve">MCL provides a direct comparison with 5G coverage target as defined in TR 38.913. Comparing to MIL and MPL, MCL has less degrees of variations, since it is independent from channel </w:t>
      </w:r>
      <w:r w:rsidR="009B08D1">
        <w:t>variations</w:t>
      </w:r>
      <w:r>
        <w:t xml:space="preserve"> and antenna gains.</w:t>
      </w:r>
    </w:p>
    <w:p w14:paraId="3EB74864" w14:textId="0F9F6C3C" w:rsidR="00525145" w:rsidRDefault="00FF6FF2" w:rsidP="00F874F7">
      <w:pPr>
        <w:pStyle w:val="ListParagraph"/>
        <w:widowControl w:val="0"/>
        <w:numPr>
          <w:ilvl w:val="0"/>
          <w:numId w:val="28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 xml:space="preserve">For evaluating bottleneck </w:t>
      </w:r>
      <w:r w:rsidR="008474C1">
        <w:t xml:space="preserve">physical </w:t>
      </w:r>
      <w:r>
        <w:t>channels</w:t>
      </w:r>
      <w:r w:rsidR="00B93561">
        <w:t>/signals</w:t>
      </w:r>
      <w:r w:rsidR="004A564C">
        <w:t xml:space="preserve"> using link budget analysis</w:t>
      </w:r>
      <w:r>
        <w:t xml:space="preserve">, MCL can be as effective as MIL. Since the </w:t>
      </w:r>
      <w:r w:rsidR="007E6C1C">
        <w:t xml:space="preserve">Tx and Rx antenna directional gains </w:t>
      </w:r>
      <w:r w:rsidR="00FB3FC6">
        <w:t xml:space="preserve">are equally applied to all channels in link budget analysis and </w:t>
      </w:r>
      <w:r w:rsidR="003206F3">
        <w:t xml:space="preserve">wouldn’t affect the relative differences among </w:t>
      </w:r>
      <w:r w:rsidR="008474C1">
        <w:t xml:space="preserve">physical </w:t>
      </w:r>
      <w:r w:rsidR="003206F3">
        <w:t>channels</w:t>
      </w:r>
      <w:r w:rsidR="00B93561">
        <w:t>/signals</w:t>
      </w:r>
      <w:r w:rsidR="003206F3">
        <w:t xml:space="preserve">. </w:t>
      </w:r>
    </w:p>
    <w:p w14:paraId="01363B12" w14:textId="25B473F1" w:rsidR="00F874F7" w:rsidRDefault="00E32BE8" w:rsidP="009F10C9">
      <w:pPr>
        <w:pStyle w:val="ListParagraph"/>
        <w:widowControl w:val="0"/>
        <w:numPr>
          <w:ilvl w:val="0"/>
          <w:numId w:val="28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>Regarding the requirement of</w:t>
      </w:r>
      <w:r w:rsidR="004F181C">
        <w:t xml:space="preserve"> </w:t>
      </w:r>
      <w:r w:rsidR="00EC75EF">
        <w:t xml:space="preserve">reusing the existing 3.5 GHz cell grid, the </w:t>
      </w:r>
      <w:r w:rsidR="003B393B">
        <w:t xml:space="preserve">issue is not about setting the coverage target </w:t>
      </w:r>
      <w:r w:rsidR="00EB19C8">
        <w:t xml:space="preserve">(since </w:t>
      </w:r>
      <w:r w:rsidR="006E434E">
        <w:t xml:space="preserve">existing </w:t>
      </w:r>
      <w:r w:rsidR="00EB19C8">
        <w:t xml:space="preserve">3.5GHz deployment is also in the field) </w:t>
      </w:r>
      <w:r w:rsidR="003B393B">
        <w:t xml:space="preserve">but about </w:t>
      </w:r>
      <w:r w:rsidR="00AB67CB">
        <w:t>identify</w:t>
      </w:r>
      <w:r w:rsidR="00E47CF8">
        <w:t>ing</w:t>
      </w:r>
      <w:r w:rsidR="00AB67CB">
        <w:t xml:space="preserve"> gaps in</w:t>
      </w:r>
      <w:r w:rsidR="00624C47">
        <w:t xml:space="preserve"> meet</w:t>
      </w:r>
      <w:r w:rsidR="00AB67CB">
        <w:t>ing</w:t>
      </w:r>
      <w:r w:rsidR="00624C47">
        <w:t xml:space="preserve"> the </w:t>
      </w:r>
      <w:r w:rsidR="006114FF">
        <w:t>co-site deployment</w:t>
      </w:r>
      <w:r w:rsidR="00624C47">
        <w:t xml:space="preserve"> </w:t>
      </w:r>
      <w:r w:rsidR="00D97AE8">
        <w:t>requirement</w:t>
      </w:r>
      <w:r w:rsidR="00624C47">
        <w:t xml:space="preserve">. </w:t>
      </w:r>
      <w:r w:rsidR="0074611F">
        <w:t xml:space="preserve">MPL can be used </w:t>
      </w:r>
      <w:r w:rsidR="00AB67CB">
        <w:t xml:space="preserve">in this regard. </w:t>
      </w:r>
    </w:p>
    <w:p w14:paraId="15210779" w14:textId="3D89D3A6" w:rsidR="006631D9" w:rsidRDefault="00C27236" w:rsidP="007D7202">
      <w:pPr>
        <w:widowControl w:val="0"/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>Based on</w:t>
      </w:r>
      <w:r w:rsidR="0033219C">
        <w:t xml:space="preserve"> the above observations, </w:t>
      </w:r>
      <w:r w:rsidR="00685195">
        <w:t>we believe MCL is the preferred</w:t>
      </w:r>
      <w:r w:rsidR="00830AFE">
        <w:t xml:space="preserve"> coverage</w:t>
      </w:r>
      <w:r w:rsidR="00685195">
        <w:t xml:space="preserve"> metric </w:t>
      </w:r>
      <w:r w:rsidR="00111D47">
        <w:t>for</w:t>
      </w:r>
      <w:r w:rsidR="00F302CD">
        <w:t xml:space="preserve"> </w:t>
      </w:r>
      <w:r w:rsidR="00817F8F">
        <w:t xml:space="preserve">RAN to </w:t>
      </w:r>
      <w:r w:rsidR="00830AFE">
        <w:t>defin</w:t>
      </w:r>
      <w:r w:rsidR="00817F8F">
        <w:t>e</w:t>
      </w:r>
      <w:r w:rsidR="00830AFE">
        <w:t xml:space="preserve"> coverage requirement for</w:t>
      </w:r>
      <w:r w:rsidR="00F302CD">
        <w:t xml:space="preserve"> 3GPP internal</w:t>
      </w:r>
      <w:r w:rsidR="00830AFE">
        <w:t xml:space="preserve"> study.</w:t>
      </w:r>
      <w:r w:rsidR="00817F8F">
        <w:t xml:space="preserve"> </w:t>
      </w:r>
      <w:r>
        <w:t>MIL and MPL can additionally</w:t>
      </w:r>
      <w:r w:rsidR="0082055C">
        <w:t xml:space="preserve"> be</w:t>
      </w:r>
      <w:r>
        <w:t xml:space="preserve"> used in the Working Group level for studying physical channels and signals coverage</w:t>
      </w:r>
      <w:r w:rsidR="0006271B">
        <w:t xml:space="preserve"> in link-level or system-level simulations</w:t>
      </w:r>
      <w:r w:rsidR="007B71AD">
        <w:t xml:space="preserve"> and for </w:t>
      </w:r>
      <w:r w:rsidR="0082055C">
        <w:t xml:space="preserve">designs </w:t>
      </w:r>
      <w:r w:rsidR="00FA4F29">
        <w:t>to</w:t>
      </w:r>
      <w:r w:rsidR="006631D9">
        <w:t xml:space="preserve"> meet</w:t>
      </w:r>
      <w:r w:rsidR="00EF4D1A">
        <w:t xml:space="preserve"> </w:t>
      </w:r>
      <w:r w:rsidR="006631D9">
        <w:t xml:space="preserve">cell ISD targets. </w:t>
      </w:r>
      <w:r w:rsidR="00330B4E">
        <w:t xml:space="preserve"> </w:t>
      </w:r>
    </w:p>
    <w:p w14:paraId="5DDBA1F8" w14:textId="245D3A1D" w:rsidR="0033219C" w:rsidRDefault="00FA4F29" w:rsidP="0033219C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  <w:r>
        <w:t>On MCL value,</w:t>
      </w:r>
      <w:r w:rsidR="00A006C3">
        <w:t xml:space="preserve"> </w:t>
      </w:r>
      <w:r w:rsidR="006E2854">
        <w:t>the following</w:t>
      </w:r>
      <w:r w:rsidR="00531563">
        <w:t xml:space="preserve"> </w:t>
      </w:r>
      <w:r w:rsidR="00274230">
        <w:t>was defined for 5G</w:t>
      </w:r>
      <w:r w:rsidR="00E662C4">
        <w:t xml:space="preserve"> in TR 38.913</w:t>
      </w:r>
      <w:r w:rsidR="006E2854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5E95" w14:paraId="7F154D1F" w14:textId="77777777" w:rsidTr="00CE5E95">
        <w:tc>
          <w:tcPr>
            <w:tcW w:w="9350" w:type="dxa"/>
          </w:tcPr>
          <w:p w14:paraId="4CE9ABEA" w14:textId="77777777" w:rsidR="00172F96" w:rsidRPr="00172F96" w:rsidRDefault="00172F96" w:rsidP="00172F96">
            <w:pPr>
              <w:widowControl w:val="0"/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i/>
                <w:iCs/>
                <w:lang w:val="en-US"/>
              </w:rPr>
            </w:pPr>
            <w:proofErr w:type="spellStart"/>
            <w:r w:rsidRPr="00172F96">
              <w:rPr>
                <w:i/>
                <w:iCs/>
                <w:lang w:val="en-US"/>
              </w:rPr>
              <w:t>MaxCL</w:t>
            </w:r>
            <w:proofErr w:type="spellEnd"/>
            <w:r w:rsidRPr="00172F96">
              <w:rPr>
                <w:i/>
                <w:iCs/>
                <w:lang w:val="en-US"/>
              </w:rPr>
              <w:t xml:space="preserve"> in uplink and downlink between device and Base Station site (antenna connector(s)) for a data rate of 160bps, where the data rate is observed at the egress/ingress point of the radio protocol stack in uplink and downlink.</w:t>
            </w:r>
          </w:p>
          <w:p w14:paraId="3B751E01" w14:textId="77777777" w:rsidR="00172F96" w:rsidRPr="00172F96" w:rsidRDefault="00172F96" w:rsidP="00172F96">
            <w:pPr>
              <w:widowControl w:val="0"/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i/>
                <w:iCs/>
              </w:rPr>
            </w:pPr>
            <w:r w:rsidRPr="00172F96">
              <w:rPr>
                <w:i/>
                <w:iCs/>
              </w:rPr>
              <w:t xml:space="preserve">The target for coverage should be </w:t>
            </w:r>
            <w:r w:rsidRPr="00172F96">
              <w:rPr>
                <w:i/>
                <w:iCs/>
                <w:lang w:val="en-US"/>
              </w:rPr>
              <w:t>164dB</w:t>
            </w:r>
            <w:r w:rsidRPr="00172F96">
              <w:rPr>
                <w:i/>
                <w:iCs/>
              </w:rPr>
              <w:t>.</w:t>
            </w:r>
          </w:p>
          <w:p w14:paraId="7594F4F8" w14:textId="77777777" w:rsidR="00531563" w:rsidRPr="00531563" w:rsidRDefault="00531563" w:rsidP="00531563">
            <w:pPr>
              <w:widowControl w:val="0"/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i/>
                <w:iCs/>
              </w:rPr>
            </w:pPr>
            <w:r w:rsidRPr="00531563">
              <w:rPr>
                <w:i/>
                <w:iCs/>
              </w:rPr>
              <w:t xml:space="preserve">For a basic MBB service characterized by a downlink </w:t>
            </w:r>
            <w:proofErr w:type="spellStart"/>
            <w:r w:rsidRPr="00531563">
              <w:rPr>
                <w:i/>
                <w:iCs/>
              </w:rPr>
              <w:t>datarate</w:t>
            </w:r>
            <w:proofErr w:type="spellEnd"/>
            <w:r w:rsidRPr="00531563">
              <w:rPr>
                <w:i/>
                <w:iCs/>
              </w:rPr>
              <w:t xml:space="preserve"> of 2Mbps and an uplink </w:t>
            </w:r>
            <w:proofErr w:type="spellStart"/>
            <w:r w:rsidRPr="00531563">
              <w:rPr>
                <w:i/>
                <w:iCs/>
              </w:rPr>
              <w:t>datarate</w:t>
            </w:r>
            <w:proofErr w:type="spellEnd"/>
            <w:r w:rsidRPr="00531563">
              <w:rPr>
                <w:i/>
                <w:iCs/>
              </w:rPr>
              <w:t xml:space="preserve"> of 60kbps for stationary users, the target on maximum coupling loss is 140dB. For mobile users a downlink </w:t>
            </w:r>
            <w:proofErr w:type="spellStart"/>
            <w:r w:rsidRPr="00531563">
              <w:rPr>
                <w:i/>
                <w:iCs/>
              </w:rPr>
              <w:t>datarate</w:t>
            </w:r>
            <w:proofErr w:type="spellEnd"/>
            <w:r w:rsidRPr="00531563">
              <w:rPr>
                <w:i/>
                <w:iCs/>
              </w:rPr>
              <w:t xml:space="preserve"> of 384kbps is acceptable.</w:t>
            </w:r>
          </w:p>
          <w:p w14:paraId="66F278E8" w14:textId="5F44D2F1" w:rsidR="00CE5E95" w:rsidRDefault="00531563" w:rsidP="0033219C">
            <w:pPr>
              <w:widowControl w:val="0"/>
              <w:overflowPunct/>
              <w:autoSpaceDE/>
              <w:autoSpaceDN/>
              <w:adjustRightInd/>
              <w:spacing w:after="160" w:line="278" w:lineRule="auto"/>
              <w:textAlignment w:val="auto"/>
            </w:pPr>
            <w:r w:rsidRPr="00531563">
              <w:rPr>
                <w:i/>
                <w:iCs/>
              </w:rPr>
              <w:t xml:space="preserve">For a basic MBB service characterized by a downlink </w:t>
            </w:r>
            <w:proofErr w:type="spellStart"/>
            <w:r w:rsidRPr="00531563">
              <w:rPr>
                <w:i/>
                <w:iCs/>
              </w:rPr>
              <w:t>datarate</w:t>
            </w:r>
            <w:proofErr w:type="spellEnd"/>
            <w:r w:rsidRPr="00531563">
              <w:rPr>
                <w:i/>
                <w:iCs/>
              </w:rPr>
              <w:t xml:space="preserve"> of 1Mbps and an uplink </w:t>
            </w:r>
            <w:proofErr w:type="spellStart"/>
            <w:r w:rsidRPr="00531563">
              <w:rPr>
                <w:i/>
                <w:iCs/>
              </w:rPr>
              <w:t>datarate</w:t>
            </w:r>
            <w:proofErr w:type="spellEnd"/>
            <w:r w:rsidRPr="00531563">
              <w:rPr>
                <w:i/>
                <w:iCs/>
              </w:rPr>
              <w:t xml:space="preserve"> of 30kbps for </w:t>
            </w:r>
            <w:r w:rsidRPr="00531563">
              <w:rPr>
                <w:i/>
                <w:iCs/>
              </w:rPr>
              <w:lastRenderedPageBreak/>
              <w:t>stationary users, the target on maximum coupling loss is 143dB. At this coupling loss relevant downlink and uplink control channels should also perform adequately.</w:t>
            </w:r>
          </w:p>
        </w:tc>
      </w:tr>
    </w:tbl>
    <w:p w14:paraId="18E63B40" w14:textId="77777777" w:rsidR="006E2854" w:rsidRDefault="006E2854" w:rsidP="0033219C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</w:p>
    <w:p w14:paraId="135F38ED" w14:textId="4744ACB7" w:rsidR="00DD00C5" w:rsidRDefault="009C0DE9" w:rsidP="003F6F68">
      <w:pPr>
        <w:widowControl w:val="0"/>
        <w:overflowPunct/>
        <w:autoSpaceDE/>
        <w:autoSpaceDN/>
        <w:adjustRightInd/>
        <w:spacing w:after="160" w:line="278" w:lineRule="auto"/>
        <w:jc w:val="both"/>
        <w:textAlignment w:val="auto"/>
        <w:rPr>
          <w:lang w:eastAsia="zh-CN"/>
        </w:rPr>
      </w:pPr>
      <w:r>
        <w:t xml:space="preserve">For basic MBB service, we expect </w:t>
      </w:r>
      <w:r w:rsidR="00917BC4">
        <w:t>similar</w:t>
      </w:r>
      <w:r>
        <w:t xml:space="preserve"> MCL target</w:t>
      </w:r>
      <w:r w:rsidR="00E2224A">
        <w:t xml:space="preserve"> as in 5G</w:t>
      </w:r>
      <w:r>
        <w:t xml:space="preserve"> can be applied </w:t>
      </w:r>
      <w:r w:rsidR="00E2224A">
        <w:t>in</w:t>
      </w:r>
      <w:r>
        <w:t xml:space="preserve"> 6G</w:t>
      </w:r>
      <w:r w:rsidR="003F6F68">
        <w:t xml:space="preserve"> with potentially</w:t>
      </w:r>
      <w:r w:rsidR="00917BC4">
        <w:t xml:space="preserve"> 1</w:t>
      </w:r>
      <w:r w:rsidR="00BE082C">
        <w:t xml:space="preserve"> dB</w:t>
      </w:r>
      <w:r w:rsidR="00917BC4">
        <w:t xml:space="preserve"> </w:t>
      </w:r>
      <w:r w:rsidR="00BE082C">
        <w:t>to 3</w:t>
      </w:r>
      <w:r w:rsidR="00917BC4">
        <w:t xml:space="preserve"> dB </w:t>
      </w:r>
      <w:r w:rsidR="00C3562B">
        <w:t>improvement</w:t>
      </w:r>
      <w:r w:rsidR="001A7D6F">
        <w:t>, i.e.,</w:t>
      </w:r>
      <w:r w:rsidR="00751980">
        <w:t xml:space="preserve"> 144 dB to 146 dB </w:t>
      </w:r>
      <w:r w:rsidR="00842143">
        <w:t>with DL data rate of 1 Mbps and UL data rate of 30 kbps.</w:t>
      </w:r>
      <w:r>
        <w:t xml:space="preserve"> For extreme coverage, we expect a </w:t>
      </w:r>
      <w:r w:rsidR="00DD00C5">
        <w:t>relaxation on the target</w:t>
      </w:r>
      <w:r w:rsidR="009C333D">
        <w:t xml:space="preserve">, e.g., 154 </w:t>
      </w:r>
      <w:proofErr w:type="spellStart"/>
      <w:r w:rsidR="009C333D">
        <w:t>dB.</w:t>
      </w:r>
      <w:proofErr w:type="spellEnd"/>
      <w:r w:rsidR="009C333D">
        <w:t xml:space="preserve"> </w:t>
      </w:r>
      <w:r w:rsidR="00DD00C5">
        <w:t xml:space="preserve">This is based on following considerations: </w:t>
      </w:r>
    </w:p>
    <w:p w14:paraId="0FE65BEF" w14:textId="35AEF434" w:rsidR="00DD00C5" w:rsidRDefault="00DD00C5" w:rsidP="003F6F68">
      <w:pPr>
        <w:pStyle w:val="ListParagraph"/>
        <w:widowControl w:val="0"/>
        <w:numPr>
          <w:ilvl w:val="0"/>
          <w:numId w:val="26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 xml:space="preserve">MCL is </w:t>
      </w:r>
      <w:r w:rsidR="004D5540">
        <w:t>a function of transmission power</w:t>
      </w:r>
      <w:r w:rsidR="00CF2A02">
        <w:t xml:space="preserve">, </w:t>
      </w:r>
      <w:r w:rsidR="004D5540">
        <w:t>the</w:t>
      </w:r>
      <w:r>
        <w:t xml:space="preserve"> receiver sensitivity</w:t>
      </w:r>
      <w:r w:rsidR="00CF2A02">
        <w:t xml:space="preserve"> and </w:t>
      </w:r>
      <w:proofErr w:type="spellStart"/>
      <w:r w:rsidR="00CF2A02">
        <w:t>gNB</w:t>
      </w:r>
      <w:proofErr w:type="spellEnd"/>
      <w:r w:rsidR="00CF2A02">
        <w:t xml:space="preserve"> beamforming gain</w:t>
      </w:r>
      <w:r>
        <w:t xml:space="preserve">. </w:t>
      </w:r>
      <w:r w:rsidR="002239B3">
        <w:t xml:space="preserve">Under </w:t>
      </w:r>
      <w:r w:rsidR="00686EC1">
        <w:t>a given</w:t>
      </w:r>
      <w:r w:rsidR="002239B3">
        <w:t xml:space="preserve"> data rate, </w:t>
      </w:r>
      <w:r w:rsidR="00686EC1">
        <w:t>t</w:t>
      </w:r>
      <w:r w:rsidR="00B1242B">
        <w:t xml:space="preserve">he </w:t>
      </w:r>
      <w:r w:rsidR="00062C9C">
        <w:t xml:space="preserve">improvement on transmission power and receiver sensitivity </w:t>
      </w:r>
      <w:r w:rsidR="00FC6FFA">
        <w:t>could come from</w:t>
      </w:r>
      <w:r w:rsidR="00062C9C">
        <w:t xml:space="preserve"> </w:t>
      </w:r>
      <w:r w:rsidR="00686EC1">
        <w:t>RF component improvement</w:t>
      </w:r>
      <w:r w:rsidR="00315ACA">
        <w:t xml:space="preserve">, </w:t>
      </w:r>
      <w:r w:rsidR="00536FAA">
        <w:t xml:space="preserve">receiver </w:t>
      </w:r>
      <w:r w:rsidR="0018148E">
        <w:t>sensitivity</w:t>
      </w:r>
      <w:r w:rsidR="00FC6FFA">
        <w:t xml:space="preserve"> improvement</w:t>
      </w:r>
      <w:r w:rsidR="00873C94">
        <w:t xml:space="preserve"> and</w:t>
      </w:r>
      <w:r w:rsidR="00CF2A02">
        <w:t xml:space="preserve"> </w:t>
      </w:r>
      <w:proofErr w:type="spellStart"/>
      <w:r w:rsidR="00CF2A02">
        <w:t>gNB</w:t>
      </w:r>
      <w:proofErr w:type="spellEnd"/>
      <w:r w:rsidR="00CF2A02">
        <w:t xml:space="preserve"> beamforming gain improvement</w:t>
      </w:r>
      <w:r w:rsidR="00315ACA">
        <w:t xml:space="preserve">. </w:t>
      </w:r>
      <w:r w:rsidR="00BA3AEC">
        <w:t xml:space="preserve">For basic MBB service, </w:t>
      </w:r>
      <w:r w:rsidR="00DE748A">
        <w:t xml:space="preserve">1 to 3 dB </w:t>
      </w:r>
      <w:r w:rsidR="007A7144">
        <w:t>MCL</w:t>
      </w:r>
      <w:r w:rsidR="008303CB">
        <w:t xml:space="preserve"> </w:t>
      </w:r>
      <w:r w:rsidR="00DE748A">
        <w:t>improvement</w:t>
      </w:r>
      <w:r w:rsidR="00FC7B37">
        <w:t xml:space="preserve"> over 5G could be </w:t>
      </w:r>
      <w:r w:rsidR="008303CB">
        <w:t>a reasonable</w:t>
      </w:r>
      <w:r w:rsidR="00FC7B37">
        <w:t xml:space="preserve"> </w:t>
      </w:r>
      <w:r w:rsidR="008303CB">
        <w:t xml:space="preserve">assumption. </w:t>
      </w:r>
      <w:r w:rsidR="00DE748A">
        <w:t xml:space="preserve"> </w:t>
      </w:r>
      <w:r w:rsidR="00037D0F">
        <w:t xml:space="preserve"> </w:t>
      </w:r>
    </w:p>
    <w:p w14:paraId="4CC47C27" w14:textId="51955B06" w:rsidR="00CF6D40" w:rsidRPr="00AE39E1" w:rsidRDefault="00230FBD" w:rsidP="003F6F68">
      <w:pPr>
        <w:pStyle w:val="ListParagraph"/>
        <w:widowControl w:val="0"/>
        <w:numPr>
          <w:ilvl w:val="0"/>
          <w:numId w:val="26"/>
        </w:numPr>
        <w:overflowPunct/>
        <w:autoSpaceDE/>
        <w:autoSpaceDN/>
        <w:adjustRightInd/>
        <w:spacing w:after="160" w:line="278" w:lineRule="auto"/>
        <w:jc w:val="both"/>
        <w:textAlignment w:val="auto"/>
      </w:pPr>
      <w:r>
        <w:t>Extreme low coverage can always be achieved by repetitive transmissions. However, repetition comes at the cost of data rate</w:t>
      </w:r>
      <w:r w:rsidR="00B063A1">
        <w:t xml:space="preserve">, e.g., 10x </w:t>
      </w:r>
      <w:r w:rsidR="00613D09">
        <w:t xml:space="preserve">repetition and 10x lower data rate for 10 dB coverage gain. </w:t>
      </w:r>
      <w:r w:rsidR="0018143A">
        <w:t>The 164 dB extreme coverage target in 5G was for NB-IoT type use cases. For 6G</w:t>
      </w:r>
      <w:r w:rsidR="00B37419">
        <w:t xml:space="preserve"> IoT</w:t>
      </w:r>
      <w:r w:rsidR="0018143A">
        <w:t>, since</w:t>
      </w:r>
      <w:r w:rsidR="0045512D">
        <w:t xml:space="preserve"> the </w:t>
      </w:r>
      <w:r w:rsidR="00E752CA">
        <w:t xml:space="preserve">requirement is </w:t>
      </w:r>
      <w:r w:rsidR="00B37419">
        <w:t>to</w:t>
      </w:r>
      <w:r w:rsidR="00E752CA">
        <w:t xml:space="preserve"> not</w:t>
      </w:r>
      <w:r w:rsidR="00B37419">
        <w:t xml:space="preserve"> </w:t>
      </w:r>
      <w:r w:rsidR="001B2E60">
        <w:t>overlap with NB-IoT</w:t>
      </w:r>
      <w:r w:rsidR="008807F2">
        <w:t xml:space="preserve"> and be achieved by scalable design from MBB</w:t>
      </w:r>
      <w:r w:rsidR="00DB064F">
        <w:t>,</w:t>
      </w:r>
      <w:r w:rsidR="001B2E60">
        <w:t xml:space="preserve"> </w:t>
      </w:r>
      <w:r w:rsidR="00D55C6A">
        <w:t xml:space="preserve">a relaxation on the </w:t>
      </w:r>
      <w:r w:rsidR="00E752CA">
        <w:t xml:space="preserve">coverage target </w:t>
      </w:r>
      <w:r w:rsidR="00D55C6A">
        <w:t>is necessary</w:t>
      </w:r>
      <w:r w:rsidR="00A1190D">
        <w:t xml:space="preserve">, e.g., </w:t>
      </w:r>
      <w:r w:rsidR="00D9313A">
        <w:t xml:space="preserve">target for </w:t>
      </w:r>
      <w:r w:rsidR="00A1190D">
        <w:t>154 dB</w:t>
      </w:r>
      <w:r w:rsidR="00D9313A">
        <w:t xml:space="preserve"> </w:t>
      </w:r>
      <w:r w:rsidR="004979E5">
        <w:t>MCL</w:t>
      </w:r>
      <w:r w:rsidR="00A1190D">
        <w:t xml:space="preserve">. </w:t>
      </w:r>
    </w:p>
    <w:p w14:paraId="6CE63CB8" w14:textId="42588E18" w:rsidR="005702C9" w:rsidRDefault="005702C9" w:rsidP="00704C6F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="00603B88">
        <w:t>MCL provides a direct comparison with 5G coverage target as defined in TR 38.913</w:t>
      </w:r>
      <w:r w:rsidR="004617DF">
        <w:t>. For evaluating bottleneck physical channels/signals using link budget analysis, MCL can be as effective as MIL.</w:t>
      </w:r>
    </w:p>
    <w:p w14:paraId="0CFB9421" w14:textId="099D26CD" w:rsidR="00846A84" w:rsidRDefault="00993190" w:rsidP="00704C6F">
      <w:pPr>
        <w:jc w:val="both"/>
      </w:pPr>
      <w:r w:rsidRPr="007226E5">
        <w:rPr>
          <w:b/>
          <w:bCs/>
          <w:lang w:val="en-US"/>
        </w:rPr>
        <w:t>Proposal</w:t>
      </w:r>
      <w:r w:rsidR="009C62BC" w:rsidRPr="007226E5">
        <w:rPr>
          <w:b/>
          <w:bCs/>
          <w:lang w:val="en-US"/>
        </w:rPr>
        <w:t xml:space="preserve"> 1</w:t>
      </w:r>
      <w:r>
        <w:rPr>
          <w:lang w:val="en-US"/>
        </w:rPr>
        <w:t>:</w:t>
      </w:r>
      <w:r w:rsidR="009C62BC">
        <w:rPr>
          <w:lang w:val="en-US"/>
        </w:rPr>
        <w:t xml:space="preserve"> </w:t>
      </w:r>
      <w:r w:rsidR="00B80D9C">
        <w:rPr>
          <w:lang w:val="en-US"/>
        </w:rPr>
        <w:t xml:space="preserve">Use MCL </w:t>
      </w:r>
      <w:r w:rsidR="00B80D9C">
        <w:t xml:space="preserve">as the coverage metric in RAN to define coverage requirement for 3GPP internal study. </w:t>
      </w:r>
    </w:p>
    <w:p w14:paraId="6C84A5BD" w14:textId="044A7E4B" w:rsidR="009C62BC" w:rsidRPr="00846A84" w:rsidRDefault="00B80D9C" w:rsidP="00704C6F">
      <w:pPr>
        <w:pStyle w:val="ListParagraph"/>
        <w:numPr>
          <w:ilvl w:val="0"/>
          <w:numId w:val="26"/>
        </w:numPr>
        <w:jc w:val="both"/>
        <w:rPr>
          <w:lang w:val="en-US"/>
        </w:rPr>
      </w:pPr>
      <w:r>
        <w:t xml:space="preserve">MIL and MPL can additionally be used in the Working Group level for studying </w:t>
      </w:r>
      <w:r w:rsidR="004C11D9">
        <w:t xml:space="preserve">coverage of </w:t>
      </w:r>
      <w:r>
        <w:t>physical channels</w:t>
      </w:r>
      <w:r w:rsidR="004C11D9">
        <w:t>/</w:t>
      </w:r>
      <w:r>
        <w:t>signals and for designs to meet certain cell ISD targets</w:t>
      </w:r>
      <w:r w:rsidR="00CD1ABB">
        <w:t xml:space="preserve">. </w:t>
      </w:r>
    </w:p>
    <w:p w14:paraId="19381FC3" w14:textId="13897E18" w:rsidR="00993190" w:rsidRDefault="009C62BC" w:rsidP="00704C6F">
      <w:pPr>
        <w:jc w:val="both"/>
      </w:pPr>
      <w:r w:rsidRPr="00846A84">
        <w:rPr>
          <w:b/>
          <w:bCs/>
          <w:lang w:val="en-US"/>
        </w:rPr>
        <w:t>Proposal 2</w:t>
      </w:r>
      <w:r>
        <w:rPr>
          <w:lang w:val="en-US"/>
        </w:rPr>
        <w:t xml:space="preserve">: </w:t>
      </w:r>
      <w:r w:rsidR="00E2224A">
        <w:t xml:space="preserve">For basic MBB service, a MCL target </w:t>
      </w:r>
      <w:proofErr w:type="gramStart"/>
      <w:r w:rsidR="00E2224A">
        <w:t>similar to</w:t>
      </w:r>
      <w:proofErr w:type="gramEnd"/>
      <w:r w:rsidR="00E2224A">
        <w:t xml:space="preserve"> 5G can be applied in 6G with potentially 1 dB to 3 dB improvement, e.g., 144 dB to 146 dB with DL data rate of 1 Mbps and UL data rate of 30 kbps.</w:t>
      </w:r>
    </w:p>
    <w:p w14:paraId="40BE432E" w14:textId="58514BAE" w:rsidR="0026410E" w:rsidRPr="00993190" w:rsidRDefault="0026410E" w:rsidP="00704C6F">
      <w:pPr>
        <w:jc w:val="both"/>
        <w:rPr>
          <w:lang w:val="en-US"/>
        </w:rPr>
      </w:pPr>
      <w:r w:rsidRPr="0026410E">
        <w:rPr>
          <w:b/>
          <w:bCs/>
        </w:rPr>
        <w:t>Proposal 3</w:t>
      </w:r>
      <w:r>
        <w:t>:</w:t>
      </w:r>
      <w:r w:rsidR="00162543">
        <w:t xml:space="preserve"> For extreme coverage</w:t>
      </w:r>
      <w:r w:rsidR="002B6C6E">
        <w:t xml:space="preserve"> target</w:t>
      </w:r>
      <w:r w:rsidR="00162543">
        <w:t xml:space="preserve">, consider relaxation </w:t>
      </w:r>
      <w:r w:rsidR="002B6C6E">
        <w:t xml:space="preserve">from the 5G target, e.g., </w:t>
      </w:r>
      <w:r w:rsidR="004979E5">
        <w:t xml:space="preserve">target for </w:t>
      </w:r>
      <w:r w:rsidR="002B6C6E">
        <w:t xml:space="preserve">154 dB </w:t>
      </w:r>
      <w:r w:rsidR="004979E5">
        <w:t xml:space="preserve">MCL. </w:t>
      </w:r>
    </w:p>
    <w:p w14:paraId="29DACF33" w14:textId="6D4F345D" w:rsidR="004220B3" w:rsidRDefault="004220B3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</w:p>
    <w:p w14:paraId="63E2E613" w14:textId="3AD0B41B" w:rsidR="004220B3" w:rsidRPr="004220B3" w:rsidRDefault="005703FD" w:rsidP="004220B3">
      <w:pPr>
        <w:rPr>
          <w:lang w:val="en-US" w:eastAsia="zh-CN"/>
        </w:rPr>
      </w:pPr>
      <w:r>
        <w:rPr>
          <w:lang w:val="en-US" w:eastAsia="zh-CN"/>
        </w:rPr>
        <w:t>In this contribution, we put forward the following proposals on requirements for 6G architecture and migration</w:t>
      </w:r>
      <w:r w:rsidR="00DC6150">
        <w:rPr>
          <w:lang w:val="en-US" w:eastAsia="zh-CN"/>
        </w:rPr>
        <w:t xml:space="preserve">: </w:t>
      </w:r>
    </w:p>
    <w:p w14:paraId="63D27586" w14:textId="58FFAA29" w:rsidR="009350A1" w:rsidRDefault="009350A1" w:rsidP="00F315E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>
        <w:t>MCL provides a direct comparison with 5G coverage target as defined in TR 38.913. For evaluating bottleneck physical channels/signals using link budget analysis, MCL can be as effective as MIL.</w:t>
      </w:r>
    </w:p>
    <w:p w14:paraId="1B235E78" w14:textId="2A9CFE3F" w:rsidR="00F315E7" w:rsidRDefault="00F315E7" w:rsidP="00F315E7">
      <w:pPr>
        <w:jc w:val="both"/>
      </w:pPr>
      <w:r w:rsidRPr="007226E5">
        <w:rPr>
          <w:b/>
          <w:bCs/>
          <w:lang w:val="en-US"/>
        </w:rPr>
        <w:t>Proposal 1</w:t>
      </w:r>
      <w:r>
        <w:rPr>
          <w:lang w:val="en-US"/>
        </w:rPr>
        <w:t xml:space="preserve">: Use MCL </w:t>
      </w:r>
      <w:r>
        <w:t xml:space="preserve">as the coverage metric in RAN to define coverage requirement for 3GPP internal study. </w:t>
      </w:r>
    </w:p>
    <w:p w14:paraId="36EBDFDC" w14:textId="5DC7625B" w:rsidR="00F315E7" w:rsidRPr="00846A84" w:rsidRDefault="00F315E7" w:rsidP="00F315E7">
      <w:pPr>
        <w:pStyle w:val="ListParagraph"/>
        <w:numPr>
          <w:ilvl w:val="0"/>
          <w:numId w:val="26"/>
        </w:numPr>
        <w:jc w:val="both"/>
        <w:rPr>
          <w:lang w:val="en-US"/>
        </w:rPr>
      </w:pPr>
      <w:r>
        <w:t>MIL and MPL can additionally be used in the Working Group level for studying coverage of physical channels/signals and for designs to meet cell ISD targets</w:t>
      </w:r>
      <w:r w:rsidR="00CD1ABB">
        <w:t xml:space="preserve">. </w:t>
      </w:r>
    </w:p>
    <w:p w14:paraId="11F7D297" w14:textId="77777777" w:rsidR="00F315E7" w:rsidRDefault="00F315E7" w:rsidP="00F315E7">
      <w:pPr>
        <w:jc w:val="both"/>
      </w:pPr>
      <w:r w:rsidRPr="00846A84">
        <w:rPr>
          <w:b/>
          <w:bCs/>
          <w:lang w:val="en-US"/>
        </w:rPr>
        <w:t>Proposal 2</w:t>
      </w:r>
      <w:r>
        <w:rPr>
          <w:lang w:val="en-US"/>
        </w:rPr>
        <w:t xml:space="preserve">: </w:t>
      </w:r>
      <w:r>
        <w:t xml:space="preserve">For basic MBB service, a MCL target </w:t>
      </w:r>
      <w:proofErr w:type="gramStart"/>
      <w:r>
        <w:t>similar to</w:t>
      </w:r>
      <w:proofErr w:type="gramEnd"/>
      <w:r>
        <w:t xml:space="preserve"> 5G can be applied in 6G with potentially 1 dB to 3 dB improvement, e.g., 144 dB to 146 dB with DL data rate of 1 Mbps and UL data rate of 30 kbps.</w:t>
      </w:r>
    </w:p>
    <w:p w14:paraId="1D7D095A" w14:textId="6FAD8225" w:rsidR="00DC6150" w:rsidRDefault="00F315E7" w:rsidP="00F315E7">
      <w:pPr>
        <w:jc w:val="both"/>
        <w:rPr>
          <w:lang w:val="en-US"/>
        </w:rPr>
      </w:pPr>
      <w:r w:rsidRPr="0026410E">
        <w:rPr>
          <w:b/>
          <w:bCs/>
        </w:rPr>
        <w:t>Proposal 3</w:t>
      </w:r>
      <w:r>
        <w:t xml:space="preserve">: For extreme coverage target, consider relaxation from the 5G target, e.g., target for 154 dB MCL. </w:t>
      </w: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7AD07030" w14:textId="6AA17CEB" w:rsidR="00885882" w:rsidRDefault="00885882" w:rsidP="00885882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2" w:name="_Ref214973737"/>
      <w:bookmarkStart w:id="3" w:name="_Ref198148482"/>
      <w:r>
        <w:rPr>
          <w:sz w:val="18"/>
          <w:szCs w:val="20"/>
        </w:rPr>
        <w:t xml:space="preserve">RP-251881, </w:t>
      </w:r>
      <w:r w:rsidRPr="0025535A">
        <w:rPr>
          <w:sz w:val="18"/>
          <w:szCs w:val="20"/>
        </w:rPr>
        <w:t>New SID: Study on 6G Radio</w:t>
      </w:r>
      <w:bookmarkEnd w:id="2"/>
    </w:p>
    <w:p w14:paraId="754F6E26" w14:textId="4C48A5B7" w:rsidR="003B5086" w:rsidRDefault="003B5086" w:rsidP="003B5086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4" w:name="_Ref214973774"/>
      <w:r>
        <w:rPr>
          <w:sz w:val="18"/>
          <w:szCs w:val="20"/>
        </w:rPr>
        <w:t xml:space="preserve">RP-252883, </w:t>
      </w:r>
      <w:r w:rsidRPr="003803F7">
        <w:rPr>
          <w:rFonts w:hint="eastAsia"/>
          <w:sz w:val="18"/>
          <w:szCs w:val="20"/>
        </w:rPr>
        <w:t>Moderator's summary for RAN led 6G SI: Key performance indicators</w:t>
      </w:r>
      <w:bookmarkEnd w:id="4"/>
    </w:p>
    <w:p w14:paraId="4C9776D3" w14:textId="0B3E11EE" w:rsidR="00884BDC" w:rsidRPr="003B5086" w:rsidRDefault="00496E65" w:rsidP="003B5086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5" w:name="_Ref214974045"/>
      <w:r>
        <w:rPr>
          <w:sz w:val="18"/>
          <w:szCs w:val="20"/>
        </w:rPr>
        <w:lastRenderedPageBreak/>
        <w:t xml:space="preserve">R1-2508301, </w:t>
      </w:r>
      <w:r w:rsidR="00301D71">
        <w:rPr>
          <w:sz w:val="18"/>
          <w:szCs w:val="20"/>
        </w:rPr>
        <w:t>Report of RAN1#122bis meeting</w:t>
      </w:r>
      <w:bookmarkEnd w:id="5"/>
    </w:p>
    <w:p w14:paraId="55B32740" w14:textId="14401E20" w:rsidR="00A54A25" w:rsidRDefault="00A54A25" w:rsidP="00A54A25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r w:rsidRPr="004B3A39">
        <w:rPr>
          <w:sz w:val="18"/>
          <w:szCs w:val="20"/>
        </w:rPr>
        <w:t>TR 38.914</w:t>
      </w:r>
      <w:r w:rsidRPr="00A54A25">
        <w:rPr>
          <w:sz w:val="18"/>
          <w:szCs w:val="20"/>
        </w:rPr>
        <w:t xml:space="preserve">, “Study on 6G Scenarios and requirements”, </w:t>
      </w:r>
      <w:r w:rsidR="000424A6">
        <w:rPr>
          <w:sz w:val="18"/>
          <w:szCs w:val="20"/>
        </w:rPr>
        <w:t xml:space="preserve">3GPP </w:t>
      </w:r>
      <w:r w:rsidRPr="00A54A25">
        <w:rPr>
          <w:sz w:val="18"/>
          <w:szCs w:val="20"/>
        </w:rPr>
        <w:t>RAN</w:t>
      </w:r>
      <w:bookmarkEnd w:id="3"/>
    </w:p>
    <w:p w14:paraId="3821CB5E" w14:textId="28FA6F14" w:rsidR="003803F7" w:rsidRPr="008E2711" w:rsidRDefault="009959C0" w:rsidP="008E2711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6" w:name="_Ref207282525"/>
      <w:r>
        <w:rPr>
          <w:sz w:val="18"/>
          <w:szCs w:val="20"/>
        </w:rPr>
        <w:t>TR 38.913, “Study on scenarios and requirements for next generation access technologies”, 3GPP RAN</w:t>
      </w:r>
      <w:bookmarkEnd w:id="6"/>
    </w:p>
    <w:p w14:paraId="22A0792F" w14:textId="77777777" w:rsidR="006442D5" w:rsidRPr="004932CB" w:rsidRDefault="006442D5">
      <w:pPr>
        <w:rPr>
          <w:lang w:val="en-US"/>
        </w:rPr>
      </w:pPr>
    </w:p>
    <w:p w14:paraId="0B819306" w14:textId="77777777" w:rsidR="00A1376F" w:rsidRDefault="00A1376F">
      <w:pPr>
        <w:rPr>
          <w:lang w:val="en-US"/>
        </w:rPr>
      </w:pPr>
    </w:p>
    <w:p w14:paraId="50D11891" w14:textId="77777777" w:rsidR="00A1376F" w:rsidRPr="00E35151" w:rsidRDefault="00A1376F">
      <w:pPr>
        <w:rPr>
          <w:lang w:val="en-US"/>
        </w:rPr>
      </w:pPr>
    </w:p>
    <w:sectPr w:rsidR="00A1376F" w:rsidRPr="00E35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B87"/>
    <w:multiLevelType w:val="hybridMultilevel"/>
    <w:tmpl w:val="57829A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A60C9"/>
    <w:multiLevelType w:val="hybridMultilevel"/>
    <w:tmpl w:val="461646C0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21647"/>
    <w:multiLevelType w:val="hybridMultilevel"/>
    <w:tmpl w:val="9B1ACC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5657B"/>
    <w:multiLevelType w:val="hybridMultilevel"/>
    <w:tmpl w:val="0DFCC84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00B34"/>
    <w:multiLevelType w:val="hybridMultilevel"/>
    <w:tmpl w:val="CC8A3D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615DA"/>
    <w:multiLevelType w:val="hybridMultilevel"/>
    <w:tmpl w:val="A6E2A99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19237EEF"/>
    <w:multiLevelType w:val="hybridMultilevel"/>
    <w:tmpl w:val="080E5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A4EA3"/>
    <w:multiLevelType w:val="hybridMultilevel"/>
    <w:tmpl w:val="ECE803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02C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7438C9"/>
    <w:multiLevelType w:val="hybridMultilevel"/>
    <w:tmpl w:val="020270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2438A"/>
    <w:multiLevelType w:val="hybridMultilevel"/>
    <w:tmpl w:val="CE60CB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6333D"/>
    <w:multiLevelType w:val="hybridMultilevel"/>
    <w:tmpl w:val="3B92E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549CA"/>
    <w:multiLevelType w:val="hybridMultilevel"/>
    <w:tmpl w:val="4C862FB6"/>
    <w:lvl w:ilvl="0" w:tplc="197AA4DE">
      <w:start w:val="202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87BE7"/>
    <w:multiLevelType w:val="hybridMultilevel"/>
    <w:tmpl w:val="D1125F9A"/>
    <w:lvl w:ilvl="0" w:tplc="BDDE911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A63057"/>
    <w:multiLevelType w:val="hybridMultilevel"/>
    <w:tmpl w:val="1C4CE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A72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2F48FC"/>
    <w:multiLevelType w:val="hybridMultilevel"/>
    <w:tmpl w:val="3E2EDD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F3F48"/>
    <w:multiLevelType w:val="hybridMultilevel"/>
    <w:tmpl w:val="1214F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E5050"/>
    <w:multiLevelType w:val="hybridMultilevel"/>
    <w:tmpl w:val="C652B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F20C2"/>
    <w:multiLevelType w:val="hybridMultilevel"/>
    <w:tmpl w:val="58E48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40EBE"/>
    <w:multiLevelType w:val="hybridMultilevel"/>
    <w:tmpl w:val="E90CFA54"/>
    <w:lvl w:ilvl="0" w:tplc="AEFC755C">
      <w:start w:val="1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F1B26"/>
    <w:multiLevelType w:val="hybridMultilevel"/>
    <w:tmpl w:val="75605EE4"/>
    <w:lvl w:ilvl="0" w:tplc="10167E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44D79C0"/>
    <w:multiLevelType w:val="hybridMultilevel"/>
    <w:tmpl w:val="250A787E"/>
    <w:lvl w:ilvl="0" w:tplc="65ACE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44F6A"/>
    <w:multiLevelType w:val="hybridMultilevel"/>
    <w:tmpl w:val="42540EC2"/>
    <w:lvl w:ilvl="0" w:tplc="C652E8FA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919AC"/>
    <w:multiLevelType w:val="hybridMultilevel"/>
    <w:tmpl w:val="24F09694"/>
    <w:lvl w:ilvl="0" w:tplc="BF3AAAE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22607"/>
    <w:multiLevelType w:val="hybridMultilevel"/>
    <w:tmpl w:val="709692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205665">
    <w:abstractNumId w:val="18"/>
  </w:num>
  <w:num w:numId="2" w16cid:durableId="324092993">
    <w:abstractNumId w:val="9"/>
  </w:num>
  <w:num w:numId="3" w16cid:durableId="442892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242748">
    <w:abstractNumId w:val="26"/>
  </w:num>
  <w:num w:numId="5" w16cid:durableId="304433191">
    <w:abstractNumId w:val="17"/>
  </w:num>
  <w:num w:numId="6" w16cid:durableId="143401208">
    <w:abstractNumId w:val="3"/>
  </w:num>
  <w:num w:numId="7" w16cid:durableId="1897349926">
    <w:abstractNumId w:val="24"/>
  </w:num>
  <w:num w:numId="8" w16cid:durableId="1543904267">
    <w:abstractNumId w:val="15"/>
  </w:num>
  <w:num w:numId="9" w16cid:durableId="1622153347">
    <w:abstractNumId w:val="13"/>
  </w:num>
  <w:num w:numId="10" w16cid:durableId="521092467">
    <w:abstractNumId w:val="19"/>
  </w:num>
  <w:num w:numId="11" w16cid:durableId="619848517">
    <w:abstractNumId w:val="29"/>
  </w:num>
  <w:num w:numId="12" w16cid:durableId="1443066430">
    <w:abstractNumId w:val="7"/>
  </w:num>
  <w:num w:numId="13" w16cid:durableId="16048040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3552108">
    <w:abstractNumId w:val="23"/>
  </w:num>
  <w:num w:numId="15" w16cid:durableId="890650937">
    <w:abstractNumId w:val="11"/>
  </w:num>
  <w:num w:numId="16" w16cid:durableId="563371578">
    <w:abstractNumId w:val="0"/>
  </w:num>
  <w:num w:numId="17" w16cid:durableId="1059670166">
    <w:abstractNumId w:val="27"/>
  </w:num>
  <w:num w:numId="18" w16cid:durableId="2073111844">
    <w:abstractNumId w:val="10"/>
  </w:num>
  <w:num w:numId="19" w16cid:durableId="472255174">
    <w:abstractNumId w:val="20"/>
  </w:num>
  <w:num w:numId="20" w16cid:durableId="1692607971">
    <w:abstractNumId w:val="12"/>
  </w:num>
  <w:num w:numId="21" w16cid:durableId="560560696">
    <w:abstractNumId w:val="16"/>
  </w:num>
  <w:num w:numId="22" w16cid:durableId="2026203532">
    <w:abstractNumId w:val="14"/>
  </w:num>
  <w:num w:numId="23" w16cid:durableId="230699416">
    <w:abstractNumId w:val="21"/>
  </w:num>
  <w:num w:numId="24" w16cid:durableId="1791435397">
    <w:abstractNumId w:val="25"/>
  </w:num>
  <w:num w:numId="25" w16cid:durableId="2062366955">
    <w:abstractNumId w:val="5"/>
  </w:num>
  <w:num w:numId="26" w16cid:durableId="1060908834">
    <w:abstractNumId w:val="28"/>
  </w:num>
  <w:num w:numId="27" w16cid:durableId="1651683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2778704">
    <w:abstractNumId w:val="6"/>
  </w:num>
  <w:num w:numId="29" w16cid:durableId="893007023">
    <w:abstractNumId w:val="4"/>
  </w:num>
  <w:num w:numId="30" w16cid:durableId="119423724">
    <w:abstractNumId w:val="1"/>
  </w:num>
  <w:num w:numId="31" w16cid:durableId="890844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855"/>
    <w:rsid w:val="00001BD3"/>
    <w:rsid w:val="00001FB9"/>
    <w:rsid w:val="00002ABE"/>
    <w:rsid w:val="00002F25"/>
    <w:rsid w:val="0000607A"/>
    <w:rsid w:val="0000625A"/>
    <w:rsid w:val="0000750E"/>
    <w:rsid w:val="00011EA2"/>
    <w:rsid w:val="0001292A"/>
    <w:rsid w:val="00013357"/>
    <w:rsid w:val="000173D6"/>
    <w:rsid w:val="00017D4C"/>
    <w:rsid w:val="00021488"/>
    <w:rsid w:val="00021F68"/>
    <w:rsid w:val="000227A1"/>
    <w:rsid w:val="000335A6"/>
    <w:rsid w:val="00035D3E"/>
    <w:rsid w:val="00036908"/>
    <w:rsid w:val="00036AE6"/>
    <w:rsid w:val="00037D0F"/>
    <w:rsid w:val="000424A6"/>
    <w:rsid w:val="00043AD5"/>
    <w:rsid w:val="000443DB"/>
    <w:rsid w:val="00047D42"/>
    <w:rsid w:val="00055EEF"/>
    <w:rsid w:val="00056EAF"/>
    <w:rsid w:val="000576E1"/>
    <w:rsid w:val="000604A5"/>
    <w:rsid w:val="000611E7"/>
    <w:rsid w:val="000617D8"/>
    <w:rsid w:val="0006271B"/>
    <w:rsid w:val="00062C9C"/>
    <w:rsid w:val="00065AEC"/>
    <w:rsid w:val="0006637E"/>
    <w:rsid w:val="00070AC4"/>
    <w:rsid w:val="00070CA1"/>
    <w:rsid w:val="00071F38"/>
    <w:rsid w:val="000723A3"/>
    <w:rsid w:val="0007401F"/>
    <w:rsid w:val="00082551"/>
    <w:rsid w:val="00087747"/>
    <w:rsid w:val="00090DE6"/>
    <w:rsid w:val="00091E2C"/>
    <w:rsid w:val="00092C05"/>
    <w:rsid w:val="00095E4B"/>
    <w:rsid w:val="00097AA5"/>
    <w:rsid w:val="000A0CC9"/>
    <w:rsid w:val="000A1842"/>
    <w:rsid w:val="000A33D6"/>
    <w:rsid w:val="000A5AEB"/>
    <w:rsid w:val="000A6CFA"/>
    <w:rsid w:val="000A71FF"/>
    <w:rsid w:val="000B0997"/>
    <w:rsid w:val="000B42DA"/>
    <w:rsid w:val="000B621B"/>
    <w:rsid w:val="000B68DA"/>
    <w:rsid w:val="000C0284"/>
    <w:rsid w:val="000C514E"/>
    <w:rsid w:val="000D0E18"/>
    <w:rsid w:val="000D12B0"/>
    <w:rsid w:val="000D20EC"/>
    <w:rsid w:val="000D430E"/>
    <w:rsid w:val="000D4B36"/>
    <w:rsid w:val="00100553"/>
    <w:rsid w:val="00104E96"/>
    <w:rsid w:val="00105868"/>
    <w:rsid w:val="00111D47"/>
    <w:rsid w:val="00113F7C"/>
    <w:rsid w:val="001168E3"/>
    <w:rsid w:val="00121A2F"/>
    <w:rsid w:val="00122C65"/>
    <w:rsid w:val="001232B5"/>
    <w:rsid w:val="001307F2"/>
    <w:rsid w:val="00133C07"/>
    <w:rsid w:val="00140C46"/>
    <w:rsid w:val="00141897"/>
    <w:rsid w:val="001431A0"/>
    <w:rsid w:val="00144856"/>
    <w:rsid w:val="001454A9"/>
    <w:rsid w:val="00150CB4"/>
    <w:rsid w:val="0015372F"/>
    <w:rsid w:val="001542EC"/>
    <w:rsid w:val="001549DE"/>
    <w:rsid w:val="001549EB"/>
    <w:rsid w:val="0015639D"/>
    <w:rsid w:val="00160E5C"/>
    <w:rsid w:val="00162543"/>
    <w:rsid w:val="00170A96"/>
    <w:rsid w:val="00172F96"/>
    <w:rsid w:val="00174135"/>
    <w:rsid w:val="0018143A"/>
    <w:rsid w:val="0018148E"/>
    <w:rsid w:val="00185933"/>
    <w:rsid w:val="00185C2F"/>
    <w:rsid w:val="00186EFC"/>
    <w:rsid w:val="00191B95"/>
    <w:rsid w:val="00191DBA"/>
    <w:rsid w:val="00192076"/>
    <w:rsid w:val="00192C47"/>
    <w:rsid w:val="00197651"/>
    <w:rsid w:val="001A2D96"/>
    <w:rsid w:val="001A65F1"/>
    <w:rsid w:val="001A7D6F"/>
    <w:rsid w:val="001B11ED"/>
    <w:rsid w:val="001B2923"/>
    <w:rsid w:val="001B2E60"/>
    <w:rsid w:val="001B356E"/>
    <w:rsid w:val="001B373B"/>
    <w:rsid w:val="001B55A2"/>
    <w:rsid w:val="001B6452"/>
    <w:rsid w:val="001B6F9F"/>
    <w:rsid w:val="001B7B60"/>
    <w:rsid w:val="001C0187"/>
    <w:rsid w:val="001C1807"/>
    <w:rsid w:val="001C2FD1"/>
    <w:rsid w:val="001C2FE5"/>
    <w:rsid w:val="001C4B46"/>
    <w:rsid w:val="001C5F3A"/>
    <w:rsid w:val="001D2B21"/>
    <w:rsid w:val="001D556D"/>
    <w:rsid w:val="001D7799"/>
    <w:rsid w:val="001E19D2"/>
    <w:rsid w:val="001E21D6"/>
    <w:rsid w:val="001E43DF"/>
    <w:rsid w:val="001E5956"/>
    <w:rsid w:val="001E79A1"/>
    <w:rsid w:val="001F09A7"/>
    <w:rsid w:val="001F2077"/>
    <w:rsid w:val="001F5948"/>
    <w:rsid w:val="001F6DF6"/>
    <w:rsid w:val="002010D3"/>
    <w:rsid w:val="00206981"/>
    <w:rsid w:val="002070B3"/>
    <w:rsid w:val="002108B6"/>
    <w:rsid w:val="00211257"/>
    <w:rsid w:val="00216351"/>
    <w:rsid w:val="00221FC5"/>
    <w:rsid w:val="0022208A"/>
    <w:rsid w:val="002225C0"/>
    <w:rsid w:val="002239B3"/>
    <w:rsid w:val="00227BBD"/>
    <w:rsid w:val="00230FBD"/>
    <w:rsid w:val="00231686"/>
    <w:rsid w:val="002345FB"/>
    <w:rsid w:val="002352D5"/>
    <w:rsid w:val="00235995"/>
    <w:rsid w:val="00236C07"/>
    <w:rsid w:val="0023738B"/>
    <w:rsid w:val="0024061D"/>
    <w:rsid w:val="0024238B"/>
    <w:rsid w:val="00243733"/>
    <w:rsid w:val="002461DE"/>
    <w:rsid w:val="00247702"/>
    <w:rsid w:val="002504DA"/>
    <w:rsid w:val="00250E13"/>
    <w:rsid w:val="00253EFD"/>
    <w:rsid w:val="0025535A"/>
    <w:rsid w:val="00257B62"/>
    <w:rsid w:val="002602A4"/>
    <w:rsid w:val="00261AE9"/>
    <w:rsid w:val="00261B38"/>
    <w:rsid w:val="00262039"/>
    <w:rsid w:val="0026410E"/>
    <w:rsid w:val="0027334C"/>
    <w:rsid w:val="00274129"/>
    <w:rsid w:val="00274230"/>
    <w:rsid w:val="0027701A"/>
    <w:rsid w:val="002814E6"/>
    <w:rsid w:val="00282D4A"/>
    <w:rsid w:val="00296E55"/>
    <w:rsid w:val="0029767B"/>
    <w:rsid w:val="002A0A37"/>
    <w:rsid w:val="002A162F"/>
    <w:rsid w:val="002A22BC"/>
    <w:rsid w:val="002A32DE"/>
    <w:rsid w:val="002A3846"/>
    <w:rsid w:val="002A4012"/>
    <w:rsid w:val="002B1863"/>
    <w:rsid w:val="002B30A5"/>
    <w:rsid w:val="002B63BB"/>
    <w:rsid w:val="002B6C6E"/>
    <w:rsid w:val="002C0523"/>
    <w:rsid w:val="002C3355"/>
    <w:rsid w:val="002C43B1"/>
    <w:rsid w:val="002C61E8"/>
    <w:rsid w:val="002D04A2"/>
    <w:rsid w:val="002D2080"/>
    <w:rsid w:val="002D5929"/>
    <w:rsid w:val="002D5B10"/>
    <w:rsid w:val="002D7647"/>
    <w:rsid w:val="002E1B52"/>
    <w:rsid w:val="002E1EF1"/>
    <w:rsid w:val="002E6C99"/>
    <w:rsid w:val="002F4CBD"/>
    <w:rsid w:val="002F5395"/>
    <w:rsid w:val="002F5661"/>
    <w:rsid w:val="00301D71"/>
    <w:rsid w:val="00304EB8"/>
    <w:rsid w:val="00305281"/>
    <w:rsid w:val="003072A5"/>
    <w:rsid w:val="003103C4"/>
    <w:rsid w:val="00310A9E"/>
    <w:rsid w:val="00311CC1"/>
    <w:rsid w:val="003127BF"/>
    <w:rsid w:val="0031293B"/>
    <w:rsid w:val="00313DE7"/>
    <w:rsid w:val="003143F4"/>
    <w:rsid w:val="00314885"/>
    <w:rsid w:val="00314D6C"/>
    <w:rsid w:val="00315979"/>
    <w:rsid w:val="00315ACA"/>
    <w:rsid w:val="00316B11"/>
    <w:rsid w:val="00316F08"/>
    <w:rsid w:val="003203E2"/>
    <w:rsid w:val="003205B8"/>
    <w:rsid w:val="003206F3"/>
    <w:rsid w:val="003233C5"/>
    <w:rsid w:val="00324058"/>
    <w:rsid w:val="003265CE"/>
    <w:rsid w:val="00326DF8"/>
    <w:rsid w:val="00327404"/>
    <w:rsid w:val="00330B4E"/>
    <w:rsid w:val="0033219C"/>
    <w:rsid w:val="0033252E"/>
    <w:rsid w:val="0033283B"/>
    <w:rsid w:val="00340901"/>
    <w:rsid w:val="003421E5"/>
    <w:rsid w:val="00364163"/>
    <w:rsid w:val="00367EEF"/>
    <w:rsid w:val="00375986"/>
    <w:rsid w:val="00377838"/>
    <w:rsid w:val="003803F7"/>
    <w:rsid w:val="00380F75"/>
    <w:rsid w:val="003875C3"/>
    <w:rsid w:val="00390F58"/>
    <w:rsid w:val="003918F6"/>
    <w:rsid w:val="00391A1E"/>
    <w:rsid w:val="0039211B"/>
    <w:rsid w:val="003956A8"/>
    <w:rsid w:val="00395999"/>
    <w:rsid w:val="00397DCF"/>
    <w:rsid w:val="00397FAD"/>
    <w:rsid w:val="003A00DB"/>
    <w:rsid w:val="003A03CA"/>
    <w:rsid w:val="003A2052"/>
    <w:rsid w:val="003A2799"/>
    <w:rsid w:val="003A44D9"/>
    <w:rsid w:val="003A55E2"/>
    <w:rsid w:val="003A5B93"/>
    <w:rsid w:val="003B1107"/>
    <w:rsid w:val="003B393B"/>
    <w:rsid w:val="003B4E84"/>
    <w:rsid w:val="003B5086"/>
    <w:rsid w:val="003B768B"/>
    <w:rsid w:val="003B7852"/>
    <w:rsid w:val="003C0CFC"/>
    <w:rsid w:val="003C7D69"/>
    <w:rsid w:val="003D011A"/>
    <w:rsid w:val="003D07A5"/>
    <w:rsid w:val="003D748A"/>
    <w:rsid w:val="003E1FCE"/>
    <w:rsid w:val="003E4C08"/>
    <w:rsid w:val="003E6D8E"/>
    <w:rsid w:val="003E74FF"/>
    <w:rsid w:val="003F3CDD"/>
    <w:rsid w:val="003F55EC"/>
    <w:rsid w:val="003F6F68"/>
    <w:rsid w:val="003F7320"/>
    <w:rsid w:val="00400B8C"/>
    <w:rsid w:val="00404582"/>
    <w:rsid w:val="00411849"/>
    <w:rsid w:val="00416B38"/>
    <w:rsid w:val="0041734F"/>
    <w:rsid w:val="00421543"/>
    <w:rsid w:val="004220B3"/>
    <w:rsid w:val="004224EB"/>
    <w:rsid w:val="004256C1"/>
    <w:rsid w:val="0043335E"/>
    <w:rsid w:val="00433FD2"/>
    <w:rsid w:val="004358B3"/>
    <w:rsid w:val="00450B6E"/>
    <w:rsid w:val="00450C34"/>
    <w:rsid w:val="004515F4"/>
    <w:rsid w:val="0045512D"/>
    <w:rsid w:val="00456632"/>
    <w:rsid w:val="00457BB4"/>
    <w:rsid w:val="004617DF"/>
    <w:rsid w:val="00464E50"/>
    <w:rsid w:val="004746F1"/>
    <w:rsid w:val="00480F3F"/>
    <w:rsid w:val="00481162"/>
    <w:rsid w:val="00481329"/>
    <w:rsid w:val="0048246E"/>
    <w:rsid w:val="00483829"/>
    <w:rsid w:val="00483B15"/>
    <w:rsid w:val="00484575"/>
    <w:rsid w:val="004918C7"/>
    <w:rsid w:val="00492229"/>
    <w:rsid w:val="00492A23"/>
    <w:rsid w:val="004932CB"/>
    <w:rsid w:val="0049666E"/>
    <w:rsid w:val="00496E65"/>
    <w:rsid w:val="004970E0"/>
    <w:rsid w:val="00497490"/>
    <w:rsid w:val="0049766F"/>
    <w:rsid w:val="004979E5"/>
    <w:rsid w:val="004A17F4"/>
    <w:rsid w:val="004A1CD1"/>
    <w:rsid w:val="004A29B5"/>
    <w:rsid w:val="004A551A"/>
    <w:rsid w:val="004A564C"/>
    <w:rsid w:val="004A7196"/>
    <w:rsid w:val="004B0099"/>
    <w:rsid w:val="004B042A"/>
    <w:rsid w:val="004B2F9E"/>
    <w:rsid w:val="004B36B2"/>
    <w:rsid w:val="004B3A39"/>
    <w:rsid w:val="004B4DE2"/>
    <w:rsid w:val="004B6137"/>
    <w:rsid w:val="004C11D9"/>
    <w:rsid w:val="004C1A07"/>
    <w:rsid w:val="004C53EA"/>
    <w:rsid w:val="004C7D67"/>
    <w:rsid w:val="004D5540"/>
    <w:rsid w:val="004D6302"/>
    <w:rsid w:val="004D6A9F"/>
    <w:rsid w:val="004E6BC6"/>
    <w:rsid w:val="004E7BA3"/>
    <w:rsid w:val="004F0DD8"/>
    <w:rsid w:val="004F0DFF"/>
    <w:rsid w:val="004F11C7"/>
    <w:rsid w:val="004F1708"/>
    <w:rsid w:val="004F181C"/>
    <w:rsid w:val="004F1881"/>
    <w:rsid w:val="004F51B8"/>
    <w:rsid w:val="004F5865"/>
    <w:rsid w:val="004F65BD"/>
    <w:rsid w:val="005003A1"/>
    <w:rsid w:val="00501946"/>
    <w:rsid w:val="00505ED5"/>
    <w:rsid w:val="005124A9"/>
    <w:rsid w:val="00512C77"/>
    <w:rsid w:val="00513AC6"/>
    <w:rsid w:val="00515925"/>
    <w:rsid w:val="0051613E"/>
    <w:rsid w:val="0052376B"/>
    <w:rsid w:val="0052411E"/>
    <w:rsid w:val="00524AE7"/>
    <w:rsid w:val="00525145"/>
    <w:rsid w:val="00525F33"/>
    <w:rsid w:val="00531563"/>
    <w:rsid w:val="005359F6"/>
    <w:rsid w:val="00536A72"/>
    <w:rsid w:val="00536FAA"/>
    <w:rsid w:val="00540665"/>
    <w:rsid w:val="0054066C"/>
    <w:rsid w:val="00540BE9"/>
    <w:rsid w:val="00540D28"/>
    <w:rsid w:val="00541161"/>
    <w:rsid w:val="00542B48"/>
    <w:rsid w:val="005431CC"/>
    <w:rsid w:val="005446DC"/>
    <w:rsid w:val="00555F9D"/>
    <w:rsid w:val="00560F1A"/>
    <w:rsid w:val="00561495"/>
    <w:rsid w:val="0056187A"/>
    <w:rsid w:val="00565076"/>
    <w:rsid w:val="00567D0A"/>
    <w:rsid w:val="005702C9"/>
    <w:rsid w:val="005703FD"/>
    <w:rsid w:val="005761E1"/>
    <w:rsid w:val="00583462"/>
    <w:rsid w:val="005856DE"/>
    <w:rsid w:val="005864D6"/>
    <w:rsid w:val="00587FEB"/>
    <w:rsid w:val="0059181A"/>
    <w:rsid w:val="00592D5C"/>
    <w:rsid w:val="00593406"/>
    <w:rsid w:val="005A0322"/>
    <w:rsid w:val="005A41C5"/>
    <w:rsid w:val="005A5CC9"/>
    <w:rsid w:val="005A7587"/>
    <w:rsid w:val="005A7706"/>
    <w:rsid w:val="005B0B2E"/>
    <w:rsid w:val="005B0C3C"/>
    <w:rsid w:val="005B2490"/>
    <w:rsid w:val="005B264F"/>
    <w:rsid w:val="005B34F3"/>
    <w:rsid w:val="005B6279"/>
    <w:rsid w:val="005C0FA3"/>
    <w:rsid w:val="005C1031"/>
    <w:rsid w:val="005C118F"/>
    <w:rsid w:val="005C41B1"/>
    <w:rsid w:val="005D12FC"/>
    <w:rsid w:val="005D1AEA"/>
    <w:rsid w:val="005D4062"/>
    <w:rsid w:val="005D4EBC"/>
    <w:rsid w:val="005E530A"/>
    <w:rsid w:val="005E5C07"/>
    <w:rsid w:val="005E6473"/>
    <w:rsid w:val="005F66E7"/>
    <w:rsid w:val="00600D5A"/>
    <w:rsid w:val="006018F0"/>
    <w:rsid w:val="00603B88"/>
    <w:rsid w:val="00604327"/>
    <w:rsid w:val="006069BC"/>
    <w:rsid w:val="006114FF"/>
    <w:rsid w:val="00613D09"/>
    <w:rsid w:val="00624C47"/>
    <w:rsid w:val="00625BCF"/>
    <w:rsid w:val="00635774"/>
    <w:rsid w:val="00637ED4"/>
    <w:rsid w:val="00640636"/>
    <w:rsid w:val="00640C13"/>
    <w:rsid w:val="0064148B"/>
    <w:rsid w:val="00642832"/>
    <w:rsid w:val="0064306D"/>
    <w:rsid w:val="006442D5"/>
    <w:rsid w:val="00651923"/>
    <w:rsid w:val="00652104"/>
    <w:rsid w:val="006538E3"/>
    <w:rsid w:val="006538F0"/>
    <w:rsid w:val="006631D9"/>
    <w:rsid w:val="006635AE"/>
    <w:rsid w:val="00664584"/>
    <w:rsid w:val="006646CF"/>
    <w:rsid w:val="00667BCE"/>
    <w:rsid w:val="00667C9B"/>
    <w:rsid w:val="00672B50"/>
    <w:rsid w:val="00684C19"/>
    <w:rsid w:val="00685195"/>
    <w:rsid w:val="00686EC1"/>
    <w:rsid w:val="006878CB"/>
    <w:rsid w:val="006901AD"/>
    <w:rsid w:val="00690F88"/>
    <w:rsid w:val="0069162C"/>
    <w:rsid w:val="006921AB"/>
    <w:rsid w:val="00692D73"/>
    <w:rsid w:val="00693C8A"/>
    <w:rsid w:val="00694E75"/>
    <w:rsid w:val="006A1991"/>
    <w:rsid w:val="006A5202"/>
    <w:rsid w:val="006A635B"/>
    <w:rsid w:val="006B4930"/>
    <w:rsid w:val="006C04FC"/>
    <w:rsid w:val="006C2A55"/>
    <w:rsid w:val="006C3B2D"/>
    <w:rsid w:val="006C3E6C"/>
    <w:rsid w:val="006D28EA"/>
    <w:rsid w:val="006D34CA"/>
    <w:rsid w:val="006E2854"/>
    <w:rsid w:val="006E3E11"/>
    <w:rsid w:val="006E434E"/>
    <w:rsid w:val="006E629C"/>
    <w:rsid w:val="006F15A4"/>
    <w:rsid w:val="006F52B2"/>
    <w:rsid w:val="006F7F78"/>
    <w:rsid w:val="007002E8"/>
    <w:rsid w:val="00704C6F"/>
    <w:rsid w:val="00704E64"/>
    <w:rsid w:val="0070521D"/>
    <w:rsid w:val="007214D7"/>
    <w:rsid w:val="007226E5"/>
    <w:rsid w:val="00726206"/>
    <w:rsid w:val="00727C3F"/>
    <w:rsid w:val="00730B42"/>
    <w:rsid w:val="007332BC"/>
    <w:rsid w:val="0073339A"/>
    <w:rsid w:val="00733DE8"/>
    <w:rsid w:val="00734E0E"/>
    <w:rsid w:val="00734E9B"/>
    <w:rsid w:val="00734FC1"/>
    <w:rsid w:val="00742AAB"/>
    <w:rsid w:val="00744DDA"/>
    <w:rsid w:val="0074611F"/>
    <w:rsid w:val="00746AA1"/>
    <w:rsid w:val="00751777"/>
    <w:rsid w:val="00751980"/>
    <w:rsid w:val="007522B9"/>
    <w:rsid w:val="00757FFB"/>
    <w:rsid w:val="00763B4A"/>
    <w:rsid w:val="00765659"/>
    <w:rsid w:val="00767EBA"/>
    <w:rsid w:val="00773143"/>
    <w:rsid w:val="00773504"/>
    <w:rsid w:val="007800A5"/>
    <w:rsid w:val="00784132"/>
    <w:rsid w:val="007842DE"/>
    <w:rsid w:val="00790544"/>
    <w:rsid w:val="00792E2C"/>
    <w:rsid w:val="0079307C"/>
    <w:rsid w:val="007A1281"/>
    <w:rsid w:val="007A1454"/>
    <w:rsid w:val="007A24F7"/>
    <w:rsid w:val="007A2B08"/>
    <w:rsid w:val="007A3036"/>
    <w:rsid w:val="007A7144"/>
    <w:rsid w:val="007B1B09"/>
    <w:rsid w:val="007B1B24"/>
    <w:rsid w:val="007B5D98"/>
    <w:rsid w:val="007B71AD"/>
    <w:rsid w:val="007B79F4"/>
    <w:rsid w:val="007C056B"/>
    <w:rsid w:val="007C06EA"/>
    <w:rsid w:val="007C0EA6"/>
    <w:rsid w:val="007C21DF"/>
    <w:rsid w:val="007C4F7A"/>
    <w:rsid w:val="007C60C7"/>
    <w:rsid w:val="007C6795"/>
    <w:rsid w:val="007D7202"/>
    <w:rsid w:val="007E182F"/>
    <w:rsid w:val="007E3A3F"/>
    <w:rsid w:val="007E4975"/>
    <w:rsid w:val="007E5BCD"/>
    <w:rsid w:val="007E6C1C"/>
    <w:rsid w:val="007E7CEE"/>
    <w:rsid w:val="007F0409"/>
    <w:rsid w:val="007F619F"/>
    <w:rsid w:val="007F7D21"/>
    <w:rsid w:val="00800856"/>
    <w:rsid w:val="00806B58"/>
    <w:rsid w:val="00807A65"/>
    <w:rsid w:val="0081177E"/>
    <w:rsid w:val="008125E9"/>
    <w:rsid w:val="008155CD"/>
    <w:rsid w:val="00817F8F"/>
    <w:rsid w:val="0082055C"/>
    <w:rsid w:val="008210D3"/>
    <w:rsid w:val="00822929"/>
    <w:rsid w:val="008272C5"/>
    <w:rsid w:val="008272E3"/>
    <w:rsid w:val="008276D1"/>
    <w:rsid w:val="008303CB"/>
    <w:rsid w:val="00830A3C"/>
    <w:rsid w:val="00830AFE"/>
    <w:rsid w:val="00836939"/>
    <w:rsid w:val="00842143"/>
    <w:rsid w:val="00842515"/>
    <w:rsid w:val="00843C78"/>
    <w:rsid w:val="00846A84"/>
    <w:rsid w:val="008474C1"/>
    <w:rsid w:val="008505E3"/>
    <w:rsid w:val="008511A0"/>
    <w:rsid w:val="008554CF"/>
    <w:rsid w:val="00855F38"/>
    <w:rsid w:val="0086267C"/>
    <w:rsid w:val="008639B8"/>
    <w:rsid w:val="00863EEA"/>
    <w:rsid w:val="00864A9B"/>
    <w:rsid w:val="00865633"/>
    <w:rsid w:val="008663BC"/>
    <w:rsid w:val="00873135"/>
    <w:rsid w:val="00873781"/>
    <w:rsid w:val="00873C94"/>
    <w:rsid w:val="00877CE2"/>
    <w:rsid w:val="008807F2"/>
    <w:rsid w:val="00880EC7"/>
    <w:rsid w:val="008811CB"/>
    <w:rsid w:val="0088321D"/>
    <w:rsid w:val="00883308"/>
    <w:rsid w:val="00884BDC"/>
    <w:rsid w:val="00885882"/>
    <w:rsid w:val="00885EFD"/>
    <w:rsid w:val="0088677D"/>
    <w:rsid w:val="00890624"/>
    <w:rsid w:val="00891213"/>
    <w:rsid w:val="00891EB6"/>
    <w:rsid w:val="008920DC"/>
    <w:rsid w:val="00895977"/>
    <w:rsid w:val="0089625E"/>
    <w:rsid w:val="00896505"/>
    <w:rsid w:val="008A0279"/>
    <w:rsid w:val="008A1343"/>
    <w:rsid w:val="008A2204"/>
    <w:rsid w:val="008A2984"/>
    <w:rsid w:val="008B044E"/>
    <w:rsid w:val="008B11B6"/>
    <w:rsid w:val="008B2A55"/>
    <w:rsid w:val="008B5478"/>
    <w:rsid w:val="008B72FD"/>
    <w:rsid w:val="008B7FF7"/>
    <w:rsid w:val="008C1521"/>
    <w:rsid w:val="008C39E7"/>
    <w:rsid w:val="008C6068"/>
    <w:rsid w:val="008C6B02"/>
    <w:rsid w:val="008C7768"/>
    <w:rsid w:val="008D34D6"/>
    <w:rsid w:val="008E0322"/>
    <w:rsid w:val="008E0FAB"/>
    <w:rsid w:val="008E2711"/>
    <w:rsid w:val="008E4742"/>
    <w:rsid w:val="008E504D"/>
    <w:rsid w:val="008E5143"/>
    <w:rsid w:val="008E665A"/>
    <w:rsid w:val="008F2B3E"/>
    <w:rsid w:val="008F5C3F"/>
    <w:rsid w:val="008F7A76"/>
    <w:rsid w:val="009002F0"/>
    <w:rsid w:val="009010BC"/>
    <w:rsid w:val="009013B6"/>
    <w:rsid w:val="00902F82"/>
    <w:rsid w:val="00913284"/>
    <w:rsid w:val="00917607"/>
    <w:rsid w:val="00917BC4"/>
    <w:rsid w:val="0092235A"/>
    <w:rsid w:val="009252CE"/>
    <w:rsid w:val="00926BE4"/>
    <w:rsid w:val="0092756C"/>
    <w:rsid w:val="009301CE"/>
    <w:rsid w:val="009350A1"/>
    <w:rsid w:val="00940648"/>
    <w:rsid w:val="009409FF"/>
    <w:rsid w:val="00941E67"/>
    <w:rsid w:val="00942F1D"/>
    <w:rsid w:val="009516A5"/>
    <w:rsid w:val="00951803"/>
    <w:rsid w:val="00953168"/>
    <w:rsid w:val="009579E2"/>
    <w:rsid w:val="00961F96"/>
    <w:rsid w:val="00962AEB"/>
    <w:rsid w:val="00972609"/>
    <w:rsid w:val="00972AEB"/>
    <w:rsid w:val="00972C81"/>
    <w:rsid w:val="00980AB6"/>
    <w:rsid w:val="00980DE6"/>
    <w:rsid w:val="00981BE9"/>
    <w:rsid w:val="00985CF8"/>
    <w:rsid w:val="00987560"/>
    <w:rsid w:val="00993190"/>
    <w:rsid w:val="00993209"/>
    <w:rsid w:val="009959C0"/>
    <w:rsid w:val="009963AC"/>
    <w:rsid w:val="009A087C"/>
    <w:rsid w:val="009A1438"/>
    <w:rsid w:val="009A1858"/>
    <w:rsid w:val="009A3778"/>
    <w:rsid w:val="009A60B5"/>
    <w:rsid w:val="009B048B"/>
    <w:rsid w:val="009B08D1"/>
    <w:rsid w:val="009B4B04"/>
    <w:rsid w:val="009B61CD"/>
    <w:rsid w:val="009B6758"/>
    <w:rsid w:val="009B6B06"/>
    <w:rsid w:val="009B71D9"/>
    <w:rsid w:val="009C0DE9"/>
    <w:rsid w:val="009C1723"/>
    <w:rsid w:val="009C1BCF"/>
    <w:rsid w:val="009C333D"/>
    <w:rsid w:val="009C62BC"/>
    <w:rsid w:val="009D06AE"/>
    <w:rsid w:val="009D293D"/>
    <w:rsid w:val="009D2BDA"/>
    <w:rsid w:val="009E0249"/>
    <w:rsid w:val="009E33DA"/>
    <w:rsid w:val="009E5119"/>
    <w:rsid w:val="009F0E84"/>
    <w:rsid w:val="009F10C9"/>
    <w:rsid w:val="009F25AF"/>
    <w:rsid w:val="009F2BE6"/>
    <w:rsid w:val="009F46FA"/>
    <w:rsid w:val="009F4786"/>
    <w:rsid w:val="009F496E"/>
    <w:rsid w:val="009F5A06"/>
    <w:rsid w:val="009F61CF"/>
    <w:rsid w:val="009F7D58"/>
    <w:rsid w:val="00A006C3"/>
    <w:rsid w:val="00A00E53"/>
    <w:rsid w:val="00A01363"/>
    <w:rsid w:val="00A0360B"/>
    <w:rsid w:val="00A03B6A"/>
    <w:rsid w:val="00A1060E"/>
    <w:rsid w:val="00A1134C"/>
    <w:rsid w:val="00A11898"/>
    <w:rsid w:val="00A1190D"/>
    <w:rsid w:val="00A131A5"/>
    <w:rsid w:val="00A1376F"/>
    <w:rsid w:val="00A17BA1"/>
    <w:rsid w:val="00A233E5"/>
    <w:rsid w:val="00A23D9E"/>
    <w:rsid w:val="00A243FF"/>
    <w:rsid w:val="00A25E1F"/>
    <w:rsid w:val="00A261F5"/>
    <w:rsid w:val="00A33C08"/>
    <w:rsid w:val="00A35AEC"/>
    <w:rsid w:val="00A37D25"/>
    <w:rsid w:val="00A4156E"/>
    <w:rsid w:val="00A46F8F"/>
    <w:rsid w:val="00A538E3"/>
    <w:rsid w:val="00A54A25"/>
    <w:rsid w:val="00A55D54"/>
    <w:rsid w:val="00A56D7A"/>
    <w:rsid w:val="00A574F4"/>
    <w:rsid w:val="00A5753F"/>
    <w:rsid w:val="00A57EF1"/>
    <w:rsid w:val="00A62ABA"/>
    <w:rsid w:val="00A70BD0"/>
    <w:rsid w:val="00A71117"/>
    <w:rsid w:val="00A7151B"/>
    <w:rsid w:val="00A71547"/>
    <w:rsid w:val="00A71D41"/>
    <w:rsid w:val="00A73435"/>
    <w:rsid w:val="00A74BDF"/>
    <w:rsid w:val="00A74F0A"/>
    <w:rsid w:val="00A7659B"/>
    <w:rsid w:val="00A8166C"/>
    <w:rsid w:val="00A81C08"/>
    <w:rsid w:val="00A82D13"/>
    <w:rsid w:val="00A870DC"/>
    <w:rsid w:val="00A93AE8"/>
    <w:rsid w:val="00A9465C"/>
    <w:rsid w:val="00A963F5"/>
    <w:rsid w:val="00A965FB"/>
    <w:rsid w:val="00A97178"/>
    <w:rsid w:val="00AA16FA"/>
    <w:rsid w:val="00AA485D"/>
    <w:rsid w:val="00AA5B20"/>
    <w:rsid w:val="00AA74FC"/>
    <w:rsid w:val="00AB18F3"/>
    <w:rsid w:val="00AB2A69"/>
    <w:rsid w:val="00AB2A8E"/>
    <w:rsid w:val="00AB30CA"/>
    <w:rsid w:val="00AB61EC"/>
    <w:rsid w:val="00AB67CB"/>
    <w:rsid w:val="00AB6BDF"/>
    <w:rsid w:val="00AB7846"/>
    <w:rsid w:val="00AC058A"/>
    <w:rsid w:val="00AC0A26"/>
    <w:rsid w:val="00AC0ACE"/>
    <w:rsid w:val="00AC12CD"/>
    <w:rsid w:val="00AC3B81"/>
    <w:rsid w:val="00AC6B04"/>
    <w:rsid w:val="00AD7EF3"/>
    <w:rsid w:val="00AE2C24"/>
    <w:rsid w:val="00AE39E1"/>
    <w:rsid w:val="00AE3E43"/>
    <w:rsid w:val="00AE4542"/>
    <w:rsid w:val="00AF10A0"/>
    <w:rsid w:val="00AF1867"/>
    <w:rsid w:val="00AF1AA6"/>
    <w:rsid w:val="00AF35FE"/>
    <w:rsid w:val="00AF3B74"/>
    <w:rsid w:val="00AF3CB0"/>
    <w:rsid w:val="00B011EA"/>
    <w:rsid w:val="00B04F0B"/>
    <w:rsid w:val="00B05075"/>
    <w:rsid w:val="00B063A1"/>
    <w:rsid w:val="00B068D7"/>
    <w:rsid w:val="00B07D46"/>
    <w:rsid w:val="00B101E8"/>
    <w:rsid w:val="00B11F2A"/>
    <w:rsid w:val="00B1242B"/>
    <w:rsid w:val="00B13678"/>
    <w:rsid w:val="00B16D83"/>
    <w:rsid w:val="00B225D5"/>
    <w:rsid w:val="00B261BF"/>
    <w:rsid w:val="00B27754"/>
    <w:rsid w:val="00B31F73"/>
    <w:rsid w:val="00B34B0D"/>
    <w:rsid w:val="00B34D93"/>
    <w:rsid w:val="00B36C52"/>
    <w:rsid w:val="00B37419"/>
    <w:rsid w:val="00B3748C"/>
    <w:rsid w:val="00B41920"/>
    <w:rsid w:val="00B47D21"/>
    <w:rsid w:val="00B51825"/>
    <w:rsid w:val="00B52234"/>
    <w:rsid w:val="00B52D71"/>
    <w:rsid w:val="00B53150"/>
    <w:rsid w:val="00B540DB"/>
    <w:rsid w:val="00B54C09"/>
    <w:rsid w:val="00B559D0"/>
    <w:rsid w:val="00B56B6F"/>
    <w:rsid w:val="00B56D87"/>
    <w:rsid w:val="00B60FF3"/>
    <w:rsid w:val="00B63CE8"/>
    <w:rsid w:val="00B71203"/>
    <w:rsid w:val="00B713B8"/>
    <w:rsid w:val="00B722EB"/>
    <w:rsid w:val="00B72F82"/>
    <w:rsid w:val="00B72FD9"/>
    <w:rsid w:val="00B730BE"/>
    <w:rsid w:val="00B77FB8"/>
    <w:rsid w:val="00B80D9C"/>
    <w:rsid w:val="00B81AB1"/>
    <w:rsid w:val="00B847B3"/>
    <w:rsid w:val="00B84A03"/>
    <w:rsid w:val="00B857CA"/>
    <w:rsid w:val="00B87CC0"/>
    <w:rsid w:val="00B93561"/>
    <w:rsid w:val="00B94712"/>
    <w:rsid w:val="00B9515B"/>
    <w:rsid w:val="00B97269"/>
    <w:rsid w:val="00BA1B21"/>
    <w:rsid w:val="00BA2902"/>
    <w:rsid w:val="00BA3AEC"/>
    <w:rsid w:val="00BA45D6"/>
    <w:rsid w:val="00BA736D"/>
    <w:rsid w:val="00BA7699"/>
    <w:rsid w:val="00BB122C"/>
    <w:rsid w:val="00BB1ABF"/>
    <w:rsid w:val="00BB2FB9"/>
    <w:rsid w:val="00BB463F"/>
    <w:rsid w:val="00BC3D8B"/>
    <w:rsid w:val="00BC4ED7"/>
    <w:rsid w:val="00BC680E"/>
    <w:rsid w:val="00BD1BAA"/>
    <w:rsid w:val="00BD20B7"/>
    <w:rsid w:val="00BD2E40"/>
    <w:rsid w:val="00BD346A"/>
    <w:rsid w:val="00BD55DC"/>
    <w:rsid w:val="00BD5D47"/>
    <w:rsid w:val="00BD5E96"/>
    <w:rsid w:val="00BD7007"/>
    <w:rsid w:val="00BD7F6C"/>
    <w:rsid w:val="00BE082C"/>
    <w:rsid w:val="00BE0CFF"/>
    <w:rsid w:val="00BE17F6"/>
    <w:rsid w:val="00BE7B73"/>
    <w:rsid w:val="00BF3688"/>
    <w:rsid w:val="00BF5136"/>
    <w:rsid w:val="00C013FC"/>
    <w:rsid w:val="00C02886"/>
    <w:rsid w:val="00C03119"/>
    <w:rsid w:val="00C065D9"/>
    <w:rsid w:val="00C06A00"/>
    <w:rsid w:val="00C13AB5"/>
    <w:rsid w:val="00C14522"/>
    <w:rsid w:val="00C15555"/>
    <w:rsid w:val="00C16D66"/>
    <w:rsid w:val="00C175D0"/>
    <w:rsid w:val="00C23866"/>
    <w:rsid w:val="00C24B7C"/>
    <w:rsid w:val="00C26B3E"/>
    <w:rsid w:val="00C27236"/>
    <w:rsid w:val="00C30B46"/>
    <w:rsid w:val="00C3429D"/>
    <w:rsid w:val="00C34CDC"/>
    <w:rsid w:val="00C34DC5"/>
    <w:rsid w:val="00C3562B"/>
    <w:rsid w:val="00C359EB"/>
    <w:rsid w:val="00C37FAC"/>
    <w:rsid w:val="00C41DAE"/>
    <w:rsid w:val="00C430F2"/>
    <w:rsid w:val="00C46E39"/>
    <w:rsid w:val="00C53A20"/>
    <w:rsid w:val="00C54265"/>
    <w:rsid w:val="00C54519"/>
    <w:rsid w:val="00C57186"/>
    <w:rsid w:val="00C57420"/>
    <w:rsid w:val="00C6019A"/>
    <w:rsid w:val="00C646AB"/>
    <w:rsid w:val="00C65AAA"/>
    <w:rsid w:val="00C72AF5"/>
    <w:rsid w:val="00C75A0A"/>
    <w:rsid w:val="00C75F0C"/>
    <w:rsid w:val="00C8053B"/>
    <w:rsid w:val="00C806AE"/>
    <w:rsid w:val="00C85189"/>
    <w:rsid w:val="00C86292"/>
    <w:rsid w:val="00C87926"/>
    <w:rsid w:val="00C91CEF"/>
    <w:rsid w:val="00C92770"/>
    <w:rsid w:val="00C929DB"/>
    <w:rsid w:val="00CA008D"/>
    <w:rsid w:val="00CA0180"/>
    <w:rsid w:val="00CA436F"/>
    <w:rsid w:val="00CA5BFA"/>
    <w:rsid w:val="00CA7E92"/>
    <w:rsid w:val="00CB0945"/>
    <w:rsid w:val="00CB4FF0"/>
    <w:rsid w:val="00CB5099"/>
    <w:rsid w:val="00CC1EBB"/>
    <w:rsid w:val="00CC79B4"/>
    <w:rsid w:val="00CD0C68"/>
    <w:rsid w:val="00CD1ABB"/>
    <w:rsid w:val="00CD236E"/>
    <w:rsid w:val="00CD5167"/>
    <w:rsid w:val="00CD6DFC"/>
    <w:rsid w:val="00CE2771"/>
    <w:rsid w:val="00CE3033"/>
    <w:rsid w:val="00CE3A3D"/>
    <w:rsid w:val="00CE4F15"/>
    <w:rsid w:val="00CE5A4C"/>
    <w:rsid w:val="00CE5E95"/>
    <w:rsid w:val="00CE69FF"/>
    <w:rsid w:val="00CE72D4"/>
    <w:rsid w:val="00CE72FF"/>
    <w:rsid w:val="00CE77BB"/>
    <w:rsid w:val="00CF2A02"/>
    <w:rsid w:val="00CF4FDC"/>
    <w:rsid w:val="00CF6D40"/>
    <w:rsid w:val="00CF7076"/>
    <w:rsid w:val="00CF725C"/>
    <w:rsid w:val="00CF7461"/>
    <w:rsid w:val="00D043C7"/>
    <w:rsid w:val="00D0773F"/>
    <w:rsid w:val="00D10419"/>
    <w:rsid w:val="00D10D89"/>
    <w:rsid w:val="00D11442"/>
    <w:rsid w:val="00D11FD8"/>
    <w:rsid w:val="00D140CB"/>
    <w:rsid w:val="00D22210"/>
    <w:rsid w:val="00D2268B"/>
    <w:rsid w:val="00D22B3C"/>
    <w:rsid w:val="00D23520"/>
    <w:rsid w:val="00D235C8"/>
    <w:rsid w:val="00D34CF0"/>
    <w:rsid w:val="00D4115F"/>
    <w:rsid w:val="00D4233B"/>
    <w:rsid w:val="00D42656"/>
    <w:rsid w:val="00D4357C"/>
    <w:rsid w:val="00D45F22"/>
    <w:rsid w:val="00D4758C"/>
    <w:rsid w:val="00D47FD1"/>
    <w:rsid w:val="00D50969"/>
    <w:rsid w:val="00D5141D"/>
    <w:rsid w:val="00D52747"/>
    <w:rsid w:val="00D53415"/>
    <w:rsid w:val="00D53678"/>
    <w:rsid w:val="00D53A72"/>
    <w:rsid w:val="00D54D9F"/>
    <w:rsid w:val="00D55C6A"/>
    <w:rsid w:val="00D6076A"/>
    <w:rsid w:val="00D61182"/>
    <w:rsid w:val="00D62686"/>
    <w:rsid w:val="00D65857"/>
    <w:rsid w:val="00D65E66"/>
    <w:rsid w:val="00D66BA4"/>
    <w:rsid w:val="00D704AD"/>
    <w:rsid w:val="00D767DC"/>
    <w:rsid w:val="00D82640"/>
    <w:rsid w:val="00D837CF"/>
    <w:rsid w:val="00D84563"/>
    <w:rsid w:val="00D86349"/>
    <w:rsid w:val="00D915CE"/>
    <w:rsid w:val="00D92235"/>
    <w:rsid w:val="00D92AC0"/>
    <w:rsid w:val="00D9313A"/>
    <w:rsid w:val="00D9686B"/>
    <w:rsid w:val="00D97AE8"/>
    <w:rsid w:val="00DA0168"/>
    <w:rsid w:val="00DA1B82"/>
    <w:rsid w:val="00DA1D0E"/>
    <w:rsid w:val="00DA284A"/>
    <w:rsid w:val="00DA4B04"/>
    <w:rsid w:val="00DA57A2"/>
    <w:rsid w:val="00DA652B"/>
    <w:rsid w:val="00DB05A3"/>
    <w:rsid w:val="00DB064F"/>
    <w:rsid w:val="00DB6391"/>
    <w:rsid w:val="00DC2807"/>
    <w:rsid w:val="00DC4ED1"/>
    <w:rsid w:val="00DC5AA6"/>
    <w:rsid w:val="00DC6150"/>
    <w:rsid w:val="00DC6D13"/>
    <w:rsid w:val="00DD00C5"/>
    <w:rsid w:val="00DD02C0"/>
    <w:rsid w:val="00DD21A8"/>
    <w:rsid w:val="00DD2AB8"/>
    <w:rsid w:val="00DD2CA5"/>
    <w:rsid w:val="00DD51C3"/>
    <w:rsid w:val="00DE00BB"/>
    <w:rsid w:val="00DE18D4"/>
    <w:rsid w:val="00DE43FF"/>
    <w:rsid w:val="00DE4592"/>
    <w:rsid w:val="00DE728D"/>
    <w:rsid w:val="00DE748A"/>
    <w:rsid w:val="00DF20FC"/>
    <w:rsid w:val="00DF26A6"/>
    <w:rsid w:val="00DF38E4"/>
    <w:rsid w:val="00DF3C68"/>
    <w:rsid w:val="00DF3F3E"/>
    <w:rsid w:val="00DF4EC9"/>
    <w:rsid w:val="00E05CE8"/>
    <w:rsid w:val="00E066E1"/>
    <w:rsid w:val="00E11D8A"/>
    <w:rsid w:val="00E126E3"/>
    <w:rsid w:val="00E141B5"/>
    <w:rsid w:val="00E144D8"/>
    <w:rsid w:val="00E15E38"/>
    <w:rsid w:val="00E21026"/>
    <w:rsid w:val="00E2224A"/>
    <w:rsid w:val="00E2249C"/>
    <w:rsid w:val="00E243F4"/>
    <w:rsid w:val="00E268F9"/>
    <w:rsid w:val="00E306F6"/>
    <w:rsid w:val="00E307A5"/>
    <w:rsid w:val="00E317C7"/>
    <w:rsid w:val="00E31F21"/>
    <w:rsid w:val="00E32BE8"/>
    <w:rsid w:val="00E35151"/>
    <w:rsid w:val="00E352B9"/>
    <w:rsid w:val="00E36B07"/>
    <w:rsid w:val="00E4278F"/>
    <w:rsid w:val="00E44571"/>
    <w:rsid w:val="00E47CF8"/>
    <w:rsid w:val="00E511F1"/>
    <w:rsid w:val="00E51DFF"/>
    <w:rsid w:val="00E55854"/>
    <w:rsid w:val="00E57EED"/>
    <w:rsid w:val="00E61B16"/>
    <w:rsid w:val="00E62F63"/>
    <w:rsid w:val="00E632ED"/>
    <w:rsid w:val="00E63757"/>
    <w:rsid w:val="00E662C4"/>
    <w:rsid w:val="00E67027"/>
    <w:rsid w:val="00E70389"/>
    <w:rsid w:val="00E705F2"/>
    <w:rsid w:val="00E71618"/>
    <w:rsid w:val="00E7204A"/>
    <w:rsid w:val="00E74966"/>
    <w:rsid w:val="00E74DDD"/>
    <w:rsid w:val="00E75103"/>
    <w:rsid w:val="00E752CA"/>
    <w:rsid w:val="00E7791B"/>
    <w:rsid w:val="00E83D83"/>
    <w:rsid w:val="00E85A8B"/>
    <w:rsid w:val="00E90D37"/>
    <w:rsid w:val="00E90D6E"/>
    <w:rsid w:val="00E90F30"/>
    <w:rsid w:val="00E91EAA"/>
    <w:rsid w:val="00E9360A"/>
    <w:rsid w:val="00E93F49"/>
    <w:rsid w:val="00E956F0"/>
    <w:rsid w:val="00E963CB"/>
    <w:rsid w:val="00EB19C8"/>
    <w:rsid w:val="00EB4F80"/>
    <w:rsid w:val="00EB54E0"/>
    <w:rsid w:val="00EB77FC"/>
    <w:rsid w:val="00EB7895"/>
    <w:rsid w:val="00EC09AF"/>
    <w:rsid w:val="00EC6368"/>
    <w:rsid w:val="00EC75EF"/>
    <w:rsid w:val="00ED13FE"/>
    <w:rsid w:val="00ED35DA"/>
    <w:rsid w:val="00ED3BC5"/>
    <w:rsid w:val="00ED54EF"/>
    <w:rsid w:val="00ED5A28"/>
    <w:rsid w:val="00ED5AB2"/>
    <w:rsid w:val="00ED6A03"/>
    <w:rsid w:val="00ED6EF5"/>
    <w:rsid w:val="00EE10CB"/>
    <w:rsid w:val="00EE436D"/>
    <w:rsid w:val="00EE5763"/>
    <w:rsid w:val="00EE7611"/>
    <w:rsid w:val="00EF06E5"/>
    <w:rsid w:val="00EF0F6D"/>
    <w:rsid w:val="00EF197F"/>
    <w:rsid w:val="00EF4637"/>
    <w:rsid w:val="00EF4D1A"/>
    <w:rsid w:val="00EF5A54"/>
    <w:rsid w:val="00EF7D11"/>
    <w:rsid w:val="00F03E65"/>
    <w:rsid w:val="00F068B1"/>
    <w:rsid w:val="00F104B2"/>
    <w:rsid w:val="00F11D4E"/>
    <w:rsid w:val="00F1680A"/>
    <w:rsid w:val="00F221E0"/>
    <w:rsid w:val="00F22F0B"/>
    <w:rsid w:val="00F237FA"/>
    <w:rsid w:val="00F302CD"/>
    <w:rsid w:val="00F315E7"/>
    <w:rsid w:val="00F344F7"/>
    <w:rsid w:val="00F34846"/>
    <w:rsid w:val="00F401F5"/>
    <w:rsid w:val="00F4666D"/>
    <w:rsid w:val="00F532A0"/>
    <w:rsid w:val="00F555F4"/>
    <w:rsid w:val="00F60444"/>
    <w:rsid w:val="00F63D5D"/>
    <w:rsid w:val="00F654EF"/>
    <w:rsid w:val="00F665E2"/>
    <w:rsid w:val="00F70E2B"/>
    <w:rsid w:val="00F801EB"/>
    <w:rsid w:val="00F808C8"/>
    <w:rsid w:val="00F82EF5"/>
    <w:rsid w:val="00F874F7"/>
    <w:rsid w:val="00F87C63"/>
    <w:rsid w:val="00F910E9"/>
    <w:rsid w:val="00F91429"/>
    <w:rsid w:val="00F93DBD"/>
    <w:rsid w:val="00FA00B1"/>
    <w:rsid w:val="00FA4F29"/>
    <w:rsid w:val="00FA54D5"/>
    <w:rsid w:val="00FB26FD"/>
    <w:rsid w:val="00FB3FC6"/>
    <w:rsid w:val="00FB4D6B"/>
    <w:rsid w:val="00FB6B57"/>
    <w:rsid w:val="00FB7E69"/>
    <w:rsid w:val="00FC0006"/>
    <w:rsid w:val="00FC1137"/>
    <w:rsid w:val="00FC2614"/>
    <w:rsid w:val="00FC5290"/>
    <w:rsid w:val="00FC59BB"/>
    <w:rsid w:val="00FC5E28"/>
    <w:rsid w:val="00FC6D1D"/>
    <w:rsid w:val="00FC6FFA"/>
    <w:rsid w:val="00FC7166"/>
    <w:rsid w:val="00FC7B37"/>
    <w:rsid w:val="00FD00AA"/>
    <w:rsid w:val="00FD6ED7"/>
    <w:rsid w:val="00FE29F5"/>
    <w:rsid w:val="00FE45A6"/>
    <w:rsid w:val="00FE52F3"/>
    <w:rsid w:val="00FE6213"/>
    <w:rsid w:val="00FE7D75"/>
    <w:rsid w:val="00FF6FF2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873718EC-C6B8-498F-B666-6F807BE1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5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5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5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5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5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5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5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5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159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9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,P"/>
    <w:basedOn w:val="Normal"/>
    <w:link w:val="ListParagraphChar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932CB"/>
    <w:rPr>
      <w:color w:val="467886" w:themeColor="hyperlink"/>
      <w:u w:val="single"/>
    </w:rPr>
  </w:style>
  <w:style w:type="paragraph" w:customStyle="1" w:styleId="Reference">
    <w:name w:val="Reference"/>
    <w:basedOn w:val="BodyText"/>
    <w:locked/>
    <w:rsid w:val="004932CB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line="259" w:lineRule="auto"/>
      <w:ind w:left="720" w:hanging="360"/>
      <w:jc w:val="both"/>
      <w:textAlignment w:val="auto"/>
    </w:pPr>
    <w:rPr>
      <w:rFonts w:ascii="Arial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932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932C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"/>
    <w:rsid w:val="00C41DAE"/>
    <w:pPr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C41DAE"/>
    <w:pPr>
      <w:ind w:left="360" w:hanging="36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0607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39"/>
    <w:qFormat/>
    <w:rsid w:val="0042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D5B1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08FC-DD66-4ABF-AE1E-C8C8F20B5D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8499</TotalTime>
  <Pages>4</Pages>
  <Words>1275</Words>
  <Characters>6530</Characters>
  <Application>Microsoft Office Word</Application>
  <DocSecurity>0</DocSecurity>
  <Lines>132</Lines>
  <Paragraphs>68</Paragraphs>
  <ScaleCrop>false</ScaleCrop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1160</cp:revision>
  <dcterms:created xsi:type="dcterms:W3CDTF">2025-08-07T20:39:00Z</dcterms:created>
  <dcterms:modified xsi:type="dcterms:W3CDTF">2025-11-26T17:57:00Z</dcterms:modified>
</cp:coreProperties>
</file>